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contextualSpacing w:val="true"/>
        <w:rPr>
          <w:rFonts w:ascii="Courier New" w:hAnsi="Courier New" w:cs="Courier New"/>
          <w:b/>
          <w:sz w:val="28"/>
          <w:szCs w:val="28"/>
        </w:rPr>
      </w:pPr>
      <w:r>
        <w:rPr>
          <w:rFonts w:ascii="Courier New" w:hAnsi="Courier New" w:cs="Courier New"/>
          <w:b/>
          <w:sz w:val="28"/>
          <w:szCs w:val="28"/>
        </w:rPr>
        <w:t xml:space="preserve">Warum der Titel „Fest der Toten“?</w:t>
      </w:r>
      <w:r/>
    </w:p>
    <w:p>
      <w:pPr>
        <w:contextualSpacing w:val="true"/>
        <w:rPr>
          <w:rFonts w:ascii="Courier New" w:hAnsi="Courier New" w:cs="Courier New"/>
          <w:b/>
          <w:sz w:val="28"/>
          <w:szCs w:val="28"/>
        </w:rPr>
      </w:pPr>
      <w:r>
        <w:rPr>
          <w:rFonts w:ascii="Courier New" w:hAnsi="Courier New" w:cs="Courier New"/>
          <w:b/>
          <w:sz w:val="28"/>
          <w:szCs w:val="28"/>
        </w:rPr>
        <w:t xml:space="preserve">Theoretische Hintergründe.</w:t>
      </w:r>
      <w:r/>
    </w:p>
    <w:p>
      <w:pPr>
        <w:pStyle w:val="887"/>
        <w:ind w:left="0"/>
        <w:rPr>
          <w:rFonts w:ascii="Courier New" w:hAnsi="Courier New" w:cs="Courier New"/>
          <w:b/>
          <w:bCs/>
          <w:sz w:val="24"/>
          <w:szCs w:val="24"/>
        </w:rPr>
      </w:pPr>
      <w:r>
        <w:rPr>
          <w:rFonts w:ascii="Courier New" w:hAnsi="Courier New" w:cs="Courier New"/>
          <w:b/>
          <w:bCs/>
          <w:sz w:val="24"/>
          <w:szCs w:val="24"/>
        </w:rPr>
        <w:t xml:space="preserve">Wir möchten mit unserer Idee eine neue Form der Trauerkultur ermöglichen. </w:t>
      </w:r>
      <w:r>
        <w:rPr>
          <w:rFonts w:ascii="Courier New" w:hAnsi="Courier New" w:cs="Courier New"/>
          <w:b/>
          <w:bCs/>
          <w:sz w:val="24"/>
          <w:szCs w:val="24"/>
        </w:rPr>
        <w:t xml:space="preserve">Es </w:t>
      </w:r>
      <w:r>
        <w:rPr>
          <w:rFonts w:ascii="Courier New" w:hAnsi="Courier New" w:cs="Courier New"/>
          <w:b/>
          <w:bCs/>
          <w:sz w:val="24"/>
          <w:szCs w:val="24"/>
        </w:rPr>
        <w:t xml:space="preserve">ist uns</w:t>
      </w:r>
      <w:r>
        <w:rPr>
          <w:rFonts w:ascii="Courier New" w:hAnsi="Courier New" w:cs="Courier New"/>
          <w:b/>
          <w:bCs/>
          <w:sz w:val="24"/>
          <w:szCs w:val="24"/>
        </w:rPr>
        <w:t xml:space="preserve"> dabei</w:t>
      </w:r>
      <w:r>
        <w:rPr>
          <w:rFonts w:ascii="Courier New" w:hAnsi="Courier New" w:cs="Courier New"/>
          <w:b/>
          <w:bCs/>
          <w:sz w:val="24"/>
          <w:szCs w:val="24"/>
        </w:rPr>
        <w:t xml:space="preserve"> wichtig die Beziehung zwischen den Lebenden und den Toten in den Mittelpunkt zu stellen</w:t>
      </w:r>
      <w:r>
        <w:rPr>
          <w:rFonts w:ascii="Courier New" w:hAnsi="Courier New" w:cs="Courier New"/>
          <w:b/>
          <w:bCs/>
          <w:sz w:val="24"/>
          <w:szCs w:val="24"/>
        </w:rPr>
        <w:t xml:space="preserve">.</w:t>
      </w:r>
      <w:r/>
    </w:p>
    <w:p>
      <w:pPr>
        <w:pStyle w:val="887"/>
        <w:ind w:left="0"/>
        <w:rPr>
          <w:rFonts w:ascii="Courier New" w:hAnsi="Courier New" w:cs="Courier New"/>
          <w:b/>
          <w:bCs/>
          <w:sz w:val="24"/>
          <w:szCs w:val="24"/>
        </w:rPr>
      </w:pPr>
      <w:r>
        <w:rPr>
          <w:rFonts w:ascii="Courier New" w:hAnsi="Courier New" w:cs="Courier New"/>
          <w:b/>
          <w:bCs/>
          <w:sz w:val="24"/>
          <w:szCs w:val="24"/>
        </w:rPr>
      </w:r>
      <w:r/>
    </w:p>
    <w:p>
      <w:pPr>
        <w:pStyle w:val="887"/>
        <w:ind w:left="0"/>
        <w:rPr>
          <w:rFonts w:ascii="Courier New" w:hAnsi="Courier New" w:cs="Courier New"/>
          <w:b/>
          <w:bCs/>
          <w:sz w:val="24"/>
          <w:szCs w:val="24"/>
        </w:rPr>
      </w:pPr>
      <w:r>
        <w:rPr>
          <w:rFonts w:ascii="Courier New" w:hAnsi="Courier New" w:cs="Courier New"/>
          <w:b/>
          <w:bCs/>
          <w:sz w:val="24"/>
          <w:szCs w:val="24"/>
        </w:rPr>
        <w:t xml:space="preserve">Dafür gibt es verschiedene Gründe:</w:t>
      </w:r>
      <w:r/>
    </w:p>
    <w:p>
      <w:pPr>
        <w:pStyle w:val="887"/>
        <w:numPr>
          <w:ilvl w:val="0"/>
          <w:numId w:val="1"/>
        </w:numPr>
        <w:rPr>
          <w:rFonts w:ascii="Courier New" w:hAnsi="Courier New" w:cs="Courier New" w:eastAsia="Times New Roman"/>
          <w:sz w:val="23"/>
          <w:szCs w:val="24"/>
        </w:rPr>
      </w:pPr>
      <w:r>
        <w:rPr>
          <w:rFonts w:ascii="Courier New" w:hAnsi="Courier New" w:cs="Courier New" w:eastAsia="Times New Roman"/>
          <w:sz w:val="23"/>
          <w:szCs w:val="24"/>
        </w:rPr>
        <w:t xml:space="preserve">Es entsteht ein Sprachverlust am Grab und in der Trauerseelsorge, ein theologisches Vaku</w:t>
      </w:r>
      <w:r>
        <w:rPr>
          <w:rFonts w:ascii="Courier New" w:hAnsi="Courier New" w:cs="Courier New" w:eastAsia="Times New Roman"/>
          <w:sz w:val="23"/>
          <w:szCs w:val="24"/>
        </w:rPr>
        <w:t xml:space="preserve">um aus der Sorge heraus, eschatologische Aussagen könnten missverstanden werden. Dabei handelt es sich auch um ein drängendes Problem in der Religionspädagogik – gerade hier haben Jugendliche Fragen und nehmen z.B. die Vorstellungen der Reinkarnation auf. </w:t>
      </w:r>
      <w:r>
        <w:rPr>
          <w:sz w:val="23"/>
        </w:rPr>
      </w:r>
      <w:r/>
    </w:p>
    <w:p>
      <w:pPr>
        <w:pStyle w:val="887"/>
        <w:numPr>
          <w:ilvl w:val="0"/>
          <w:numId w:val="1"/>
        </w:numPr>
        <w:rPr>
          <w:rFonts w:ascii="Courier New" w:hAnsi="Courier New" w:cs="Courier New" w:eastAsia="Times New Roman"/>
          <w:sz w:val="23"/>
          <w:szCs w:val="24"/>
        </w:rPr>
      </w:pPr>
      <w:r>
        <w:rPr>
          <w:rFonts w:ascii="Courier New" w:hAnsi="Courier New" w:cs="Courier New" w:eastAsia="Times New Roman"/>
          <w:sz w:val="23"/>
          <w:szCs w:val="24"/>
        </w:rPr>
        <w:t xml:space="preserve">Die Praxis der Menschen geht sowieso eigene Wege (Spielzeug auf Kindergräbern, Gespräche mit den Verstorbenen am Grab, auch Briefe, die ins Grab gelegt werden).</w:t>
      </w:r>
      <w:r>
        <w:rPr>
          <w:sz w:val="23"/>
        </w:rPr>
      </w:r>
      <w:r/>
    </w:p>
    <w:p>
      <w:pPr>
        <w:pStyle w:val="887"/>
        <w:numPr>
          <w:ilvl w:val="0"/>
          <w:numId w:val="1"/>
        </w:numPr>
        <w:rPr>
          <w:rFonts w:ascii="Courier New" w:hAnsi="Courier New" w:cs="Courier New" w:eastAsia="Times New Roman"/>
          <w:sz w:val="23"/>
          <w:szCs w:val="24"/>
        </w:rPr>
      </w:pPr>
      <w:r>
        <w:rPr>
          <w:rFonts w:ascii="Courier New" w:hAnsi="Courier New" w:cs="Courier New" w:eastAsia="Times New Roman"/>
          <w:sz w:val="23"/>
          <w:szCs w:val="24"/>
        </w:rPr>
        <w:t xml:space="preserve">Nach neuesten Umfragen ist etwa ¼ der Bevölkerung überzeugt von einer Reinkarnation, etwa 52 % der Deutschen glauben an ein Weiterleben der Seele Vgl. das Interview mit der amerikanischen Schauspielerin Halle Berry, zitiert bei Wagner-Rau, Kontakt zu T</w:t>
      </w:r>
      <w:r>
        <w:rPr>
          <w:rFonts w:ascii="Courier New" w:hAnsi="Courier New" w:cs="Courier New" w:eastAsia="Times New Roman"/>
          <w:sz w:val="23"/>
          <w:szCs w:val="24"/>
        </w:rPr>
        <w:t xml:space="preserve">oten, Materialdienst der EZW 11, 2005, 408: „Wenn ein Mensch stirbt, kann ich mir einfach nicht vorstellen, dass damit alles vorbei ist. Mir gefällt der Gedanke viel besser, dass geliebte Menschen, die verstorben sind, mich von Zeit zu Zeit besuchen, wenn </w:t>
      </w:r>
      <w:r>
        <w:rPr>
          <w:rFonts w:ascii="Courier New" w:hAnsi="Courier New" w:cs="Courier New" w:eastAsia="Times New Roman"/>
          <w:sz w:val="23"/>
          <w:szCs w:val="24"/>
        </w:rPr>
        <w:t xml:space="preserve">ich sie brauche … Dabei ist es völlig egal, ob es wirklich passiert oder nicht, sondern wie stark mein Gefühl ist… Beweise brauch ich dafür nicht, aber ich spüre eine Energie, die mich umgibt, und ich will daran glauben, dass sie noch immer bei mir sind.“ </w:t>
      </w:r>
      <w:r>
        <w:rPr>
          <w:sz w:val="23"/>
        </w:rPr>
      </w:r>
      <w:r/>
    </w:p>
    <w:p>
      <w:pPr>
        <w:pStyle w:val="887"/>
        <w:numPr>
          <w:ilvl w:val="0"/>
          <w:numId w:val="1"/>
        </w:numPr>
        <w:rPr>
          <w:rFonts w:ascii="Courier New" w:hAnsi="Courier New" w:cs="Courier New" w:eastAsia="Times New Roman"/>
          <w:sz w:val="23"/>
          <w:szCs w:val="24"/>
        </w:rPr>
      </w:pPr>
      <w:r>
        <w:rPr>
          <w:rFonts w:ascii="Courier New" w:hAnsi="Courier New" w:cs="Courier New" w:eastAsia="Times New Roman"/>
          <w:sz w:val="23"/>
          <w:szCs w:val="24"/>
        </w:rPr>
        <w:t xml:space="preserve">Ulri</w:t>
      </w:r>
      <w:r>
        <w:rPr>
          <w:rFonts w:ascii="Courier New" w:hAnsi="Courier New" w:cs="Courier New" w:eastAsia="Times New Roman"/>
          <w:sz w:val="23"/>
          <w:szCs w:val="24"/>
        </w:rPr>
        <w:t xml:space="preserve">ke Wagner-Rau macht auf den Kontakt zu den Verstorbenen aufmerksam, den alle Trauernden haben und in diesem Zusammenhang auf ein Desiderat protestantischer Theologie und Frömmigkeitspraxis: Die protestantische Orientierung am Handeln Gottes führt zu einer </w:t>
      </w:r>
      <w:r>
        <w:rPr>
          <w:rFonts w:ascii="Courier New" w:hAnsi="Courier New" w:cs="Courier New" w:eastAsia="Times New Roman"/>
          <w:i/>
          <w:iCs/>
          <w:sz w:val="23"/>
          <w:szCs w:val="24"/>
        </w:rPr>
        <w:t xml:space="preserve">Freiheit </w:t>
      </w:r>
      <w:r>
        <w:rPr>
          <w:rFonts w:ascii="Courier New" w:hAnsi="Courier New" w:cs="Courier New" w:eastAsia="Times New Roman"/>
          <w:sz w:val="23"/>
          <w:szCs w:val="24"/>
        </w:rPr>
        <w:t xml:space="preserve">von den Toten. In menschlicher Perspektive sind Lebende und Tote voneinander getrennt, vor Gott sind sie miteinander verbunden. Und diese Verbindung wird durch den Glauben realisiert. Diese reflexive Distanz ist die Grundlage, auf der </w:t>
      </w:r>
      <w:r>
        <w:rPr>
          <w:rFonts w:ascii="Courier New" w:hAnsi="Courier New" w:cs="Courier New" w:eastAsia="Times New Roman"/>
          <w:sz w:val="23"/>
          <w:szCs w:val="24"/>
        </w:rPr>
        <w:t xml:space="preserve">Freiheit von den Toten und von der Furcht vor dem eigenen Tod gewonnen wird, indem man ihnen nicht unmittelbar ausgeliefert ist, sondern sie in der Gewissheit des Glaubens von einem dritten Ort her bedenken kann. Aber neben der Freiheit gibt es auch einen </w:t>
      </w:r>
      <w:r>
        <w:rPr>
          <w:rFonts w:ascii="Courier New" w:hAnsi="Courier New" w:cs="Courier New" w:eastAsia="Times New Roman"/>
          <w:i/>
          <w:iCs/>
          <w:sz w:val="23"/>
          <w:szCs w:val="24"/>
        </w:rPr>
        <w:t xml:space="preserve">Verlust</w:t>
      </w:r>
      <w:r>
        <w:rPr>
          <w:rFonts w:ascii="Courier New" w:hAnsi="Courier New" w:cs="Courier New" w:eastAsia="Times New Roman"/>
          <w:sz w:val="23"/>
          <w:szCs w:val="24"/>
        </w:rPr>
        <w:t xml:space="preserve">: „Die Aufmerksamkeit, dass Beziehungen mit dem Tod nicht abgeschlossen sind, wächst.</w:t>
      </w:r>
      <w:r>
        <w:rPr>
          <w:sz w:val="23"/>
        </w:rPr>
      </w:r>
      <w:r/>
    </w:p>
    <w:p>
      <w:pPr>
        <w:pStyle w:val="887"/>
        <w:ind w:left="1080"/>
        <w:rPr>
          <w:rFonts w:ascii="Courier New" w:hAnsi="Courier New" w:cs="Courier New"/>
          <w:sz w:val="23"/>
          <w:szCs w:val="24"/>
        </w:rPr>
      </w:pPr>
      <w:r>
        <w:rPr>
          <w:rFonts w:ascii="Courier New" w:hAnsi="Courier New" w:cs="Courier New"/>
          <w:sz w:val="23"/>
          <w:szCs w:val="24"/>
        </w:rPr>
      </w:r>
      <w:r>
        <w:rPr>
          <w:sz w:val="23"/>
        </w:rPr>
      </w:r>
      <w:r/>
    </w:p>
    <w:p>
      <w:pPr>
        <w:pStyle w:val="887"/>
        <w:numPr>
          <w:ilvl w:val="0"/>
          <w:numId w:val="1"/>
        </w:numPr>
        <w:contextualSpacing w:val="true"/>
        <w:rPr>
          <w:rFonts w:ascii="Courier New" w:hAnsi="Courier New" w:cs="Courier New"/>
          <w:sz w:val="23"/>
          <w:szCs w:val="24"/>
        </w:rPr>
      </w:pPr>
      <w:r>
        <w:rPr>
          <w:rFonts w:ascii="Courier New" w:hAnsi="Courier New" w:cs="Courier New"/>
          <w:sz w:val="23"/>
          <w:szCs w:val="24"/>
        </w:rPr>
        <w:t xml:space="preserve">Der Theologische Ausschuss der UEK hat sich über einige Jahre mit dem</w:t>
      </w:r>
      <w:r>
        <w:rPr>
          <w:rFonts w:ascii="Courier New" w:hAnsi="Courier New" w:cs="Courier New"/>
          <w:sz w:val="23"/>
          <w:szCs w:val="24"/>
        </w:rPr>
        <w:t xml:space="preserve"> </w:t>
      </w:r>
      <w:r>
        <w:rPr>
          <w:rFonts w:ascii="Courier New" w:hAnsi="Courier New" w:cs="Courier New"/>
          <w:sz w:val="23"/>
          <w:szCs w:val="24"/>
        </w:rPr>
        <w:t xml:space="preserve">Thema individuelle Eschatologie beschäftigt und hat dazu 2006 ein Votum</w:t>
      </w:r>
      <w:r>
        <w:rPr>
          <w:rFonts w:ascii="Courier New" w:hAnsi="Courier New" w:cs="Courier New"/>
          <w:sz w:val="23"/>
          <w:szCs w:val="24"/>
        </w:rPr>
        <w:t xml:space="preserve"> </w:t>
      </w:r>
      <w:r>
        <w:rPr>
          <w:rFonts w:ascii="Courier New" w:hAnsi="Courier New" w:cs="Courier New"/>
          <w:sz w:val="23"/>
          <w:szCs w:val="24"/>
        </w:rPr>
        <w:t xml:space="preserve">verfasst. In diesem Votum wird die Vorstellung einer Unsterblichkeit der Seele</w:t>
      </w:r>
      <w:r>
        <w:rPr>
          <w:rFonts w:ascii="Courier New" w:hAnsi="Courier New" w:cs="Courier New"/>
          <w:sz w:val="23"/>
          <w:szCs w:val="24"/>
        </w:rPr>
        <w:t xml:space="preserve"> </w:t>
      </w:r>
      <w:r>
        <w:rPr>
          <w:rFonts w:ascii="Courier New" w:hAnsi="Courier New" w:cs="Courier New"/>
          <w:sz w:val="23"/>
          <w:szCs w:val="24"/>
        </w:rPr>
        <w:t xml:space="preserve">zwar abgelehnt, da sie von der natürlichen und geistig-psychischen</w:t>
      </w:r>
      <w:r>
        <w:rPr>
          <w:rFonts w:ascii="Courier New" w:hAnsi="Courier New" w:cs="Courier New"/>
          <w:sz w:val="23"/>
          <w:szCs w:val="24"/>
        </w:rPr>
        <w:t xml:space="preserve"> </w:t>
      </w:r>
      <w:r>
        <w:rPr>
          <w:rFonts w:ascii="Courier New" w:hAnsi="Courier New" w:cs="Courier New"/>
          <w:sz w:val="23"/>
          <w:szCs w:val="24"/>
        </w:rPr>
        <w:t xml:space="preserve">Verfassung des Menschen her eine Sicherheit des Überlebens im Tode</w:t>
      </w:r>
      <w:r>
        <w:rPr>
          <w:rFonts w:ascii="Courier New" w:hAnsi="Courier New" w:cs="Courier New"/>
          <w:sz w:val="23"/>
          <w:szCs w:val="24"/>
        </w:rPr>
        <w:t xml:space="preserve"> </w:t>
      </w:r>
      <w:r>
        <w:rPr>
          <w:rFonts w:ascii="Courier New" w:hAnsi="Courier New" w:cs="Courier New"/>
          <w:sz w:val="23"/>
          <w:szCs w:val="24"/>
        </w:rPr>
        <w:t xml:space="preserve">suggeriert. Ein berechtigtes Anliegen wird ihr jedoch zuerkannt. „Das ist das</w:t>
      </w:r>
      <w:r>
        <w:rPr>
          <w:rFonts w:ascii="Courier New" w:hAnsi="Courier New" w:cs="Courier New"/>
          <w:sz w:val="23"/>
          <w:szCs w:val="24"/>
        </w:rPr>
        <w:t xml:space="preserve"> </w:t>
      </w:r>
      <w:r>
        <w:rPr>
          <w:rFonts w:ascii="Courier New" w:hAnsi="Courier New" w:cs="Courier New"/>
          <w:sz w:val="23"/>
          <w:szCs w:val="24"/>
        </w:rPr>
        <w:t xml:space="preserve">Anliegen der Verankerung der Menschlichkeit des Menschen in der Ewigkeit</w:t>
      </w:r>
      <w:r>
        <w:rPr>
          <w:rFonts w:ascii="Courier New" w:hAnsi="Courier New" w:cs="Courier New"/>
          <w:sz w:val="23"/>
          <w:szCs w:val="24"/>
        </w:rPr>
        <w:t xml:space="preserve"> </w:t>
      </w:r>
      <w:r>
        <w:rPr>
          <w:rFonts w:ascii="Courier New" w:hAnsi="Courier New" w:cs="Courier New"/>
          <w:sz w:val="23"/>
          <w:szCs w:val="24"/>
        </w:rPr>
        <w:t xml:space="preserve">Gottes. Sofern die Vorstellung von der Unsterblichkeit der Seele darauf</w:t>
      </w:r>
      <w:r>
        <w:rPr>
          <w:rFonts w:ascii="Courier New" w:hAnsi="Courier New" w:cs="Courier New"/>
          <w:sz w:val="23"/>
          <w:szCs w:val="24"/>
        </w:rPr>
        <w:t xml:space="preserve"> </w:t>
      </w:r>
      <w:r>
        <w:rPr>
          <w:rFonts w:ascii="Courier New" w:hAnsi="Courier New" w:cs="Courier New"/>
          <w:sz w:val="23"/>
          <w:szCs w:val="24"/>
        </w:rPr>
        <w:t xml:space="preserve">hinweist, kann sie zu einer unvollkommenen Platzhalterin der </w:t>
      </w:r>
      <w:r>
        <w:rPr>
          <w:rFonts w:ascii="Courier New" w:hAnsi="Courier New" w:cs="Courier New"/>
          <w:sz w:val="23"/>
          <w:szCs w:val="24"/>
        </w:rPr>
        <w:t xml:space="preserve"> c</w:t>
      </w:r>
      <w:r>
        <w:rPr>
          <w:rFonts w:ascii="Courier New" w:hAnsi="Courier New" w:cs="Courier New"/>
          <w:sz w:val="23"/>
          <w:szCs w:val="24"/>
        </w:rPr>
        <w:t xml:space="preserve">hristlichen</w:t>
      </w:r>
      <w:r>
        <w:rPr>
          <w:rFonts w:ascii="Courier New" w:hAnsi="Courier New" w:cs="Courier New"/>
          <w:sz w:val="23"/>
          <w:szCs w:val="24"/>
        </w:rPr>
        <w:t xml:space="preserve"> </w:t>
      </w:r>
      <w:r>
        <w:rPr>
          <w:rFonts w:ascii="Courier New" w:hAnsi="Courier New" w:cs="Courier New"/>
          <w:sz w:val="23"/>
          <w:szCs w:val="24"/>
        </w:rPr>
        <w:t xml:space="preserve">Hoffnung werden. Denn diese Hoffnung vertraut darauf, dass das</w:t>
      </w:r>
      <w:r>
        <w:rPr>
          <w:rFonts w:ascii="Courier New" w:hAnsi="Courier New" w:cs="Courier New"/>
          <w:sz w:val="23"/>
          <w:szCs w:val="24"/>
        </w:rPr>
        <w:t xml:space="preserve"> </w:t>
      </w:r>
      <w:r>
        <w:rPr>
          <w:rFonts w:ascii="Courier New" w:hAnsi="Courier New" w:cs="Courier New"/>
          <w:sz w:val="23"/>
          <w:szCs w:val="24"/>
        </w:rPr>
        <w:t xml:space="preserve">unverwechselbare Dasein eines jeden Menschen einen Ort im Leben des</w:t>
      </w:r>
      <w:r>
        <w:rPr>
          <w:rFonts w:ascii="Courier New" w:hAnsi="Courier New" w:cs="Courier New"/>
          <w:sz w:val="23"/>
          <w:szCs w:val="24"/>
        </w:rPr>
        <w:t xml:space="preserve"> </w:t>
      </w:r>
      <w:r>
        <w:rPr>
          <w:rFonts w:ascii="Courier New" w:hAnsi="Courier New" w:cs="Courier New"/>
          <w:sz w:val="23"/>
          <w:szCs w:val="24"/>
        </w:rPr>
        <w:t xml:space="preserve">Gottes hat, in dessen unermesslicher Erinnerung nichts verloren geht, was</w:t>
      </w:r>
      <w:r>
        <w:rPr>
          <w:rFonts w:ascii="Courier New" w:hAnsi="Courier New" w:cs="Courier New"/>
          <w:sz w:val="23"/>
          <w:szCs w:val="24"/>
        </w:rPr>
        <w:t xml:space="preserve"> </w:t>
      </w:r>
      <w:r>
        <w:rPr>
          <w:rFonts w:ascii="Courier New" w:hAnsi="Courier New" w:cs="Courier New"/>
          <w:sz w:val="23"/>
          <w:szCs w:val="24"/>
        </w:rPr>
        <w:t xml:space="preserve">das Leben jedes seiner Geschöpfe ausmacht. Wenn Gott für uns lebt, dann</w:t>
      </w:r>
      <w:r>
        <w:rPr>
          <w:rFonts w:ascii="Courier New" w:hAnsi="Courier New" w:cs="Courier New"/>
          <w:sz w:val="23"/>
          <w:szCs w:val="24"/>
        </w:rPr>
        <w:t xml:space="preserve"> </w:t>
      </w:r>
      <w:r>
        <w:rPr>
          <w:rFonts w:ascii="Courier New" w:hAnsi="Courier New" w:cs="Courier New"/>
          <w:sz w:val="23"/>
          <w:szCs w:val="24"/>
        </w:rPr>
        <w:t xml:space="preserve">werden auch die ewig leben, die er nicht loslässt.“ (Unsere Hoffnung auf das</w:t>
      </w:r>
      <w:r>
        <w:rPr>
          <w:rFonts w:ascii="Courier New" w:hAnsi="Courier New" w:cs="Courier New"/>
          <w:sz w:val="23"/>
          <w:szCs w:val="24"/>
        </w:rPr>
        <w:t xml:space="preserve"> </w:t>
      </w:r>
      <w:r>
        <w:rPr>
          <w:rFonts w:ascii="Courier New" w:hAnsi="Courier New" w:cs="Courier New"/>
          <w:sz w:val="23"/>
          <w:szCs w:val="24"/>
        </w:rPr>
        <w:t xml:space="preserve">ewige Leben. Ein Votum des Theologischen Ausschusses der UEK in der</w:t>
      </w:r>
      <w:r>
        <w:rPr>
          <w:rFonts w:ascii="Courier New" w:hAnsi="Courier New" w:cs="Courier New"/>
          <w:sz w:val="23"/>
          <w:szCs w:val="24"/>
        </w:rPr>
        <w:t xml:space="preserve"> </w:t>
      </w:r>
      <w:r>
        <w:rPr>
          <w:rFonts w:ascii="Courier New" w:hAnsi="Courier New" w:cs="Courier New"/>
          <w:sz w:val="23"/>
          <w:szCs w:val="24"/>
        </w:rPr>
        <w:t xml:space="preserve">EKD. 2006, 93f)</w:t>
      </w:r>
      <w:r>
        <w:rPr>
          <w:rFonts w:ascii="Courier New" w:hAnsi="Courier New" w:cs="Courier New"/>
          <w:sz w:val="23"/>
          <w:szCs w:val="24"/>
        </w:rPr>
        <w:t xml:space="preserve">.</w:t>
      </w:r>
      <w:r>
        <w:rPr>
          <w:sz w:val="23"/>
        </w:rPr>
      </w:r>
      <w:r/>
    </w:p>
    <w:p>
      <w:pPr>
        <w:pStyle w:val="887"/>
        <w:contextualSpacing w:val="true"/>
        <w:ind w:left="1080"/>
        <w:rPr>
          <w:rFonts w:ascii="Courier New" w:hAnsi="Courier New" w:cs="Courier New"/>
          <w:sz w:val="23"/>
          <w:szCs w:val="24"/>
        </w:rPr>
      </w:pPr>
      <w:r>
        <w:rPr>
          <w:rFonts w:ascii="Courier New" w:hAnsi="Courier New" w:cs="Courier New"/>
          <w:sz w:val="23"/>
          <w:szCs w:val="24"/>
        </w:rPr>
      </w:r>
      <w:r>
        <w:rPr>
          <w:sz w:val="23"/>
        </w:rPr>
      </w:r>
      <w:r/>
    </w:p>
    <w:p>
      <w:pPr>
        <w:pStyle w:val="887"/>
        <w:numPr>
          <w:ilvl w:val="0"/>
          <w:numId w:val="1"/>
        </w:numPr>
        <w:contextualSpacing w:val="true"/>
        <w:rPr>
          <w:rFonts w:ascii="Courier New" w:hAnsi="Courier New" w:cs="Courier New"/>
          <w:sz w:val="23"/>
          <w:szCs w:val="24"/>
        </w:rPr>
      </w:pPr>
      <w:r>
        <w:rPr>
          <w:rFonts w:ascii="Courier New" w:hAnsi="Courier New" w:cs="Courier New"/>
          <w:sz w:val="23"/>
          <w:szCs w:val="24"/>
        </w:rPr>
        <w:t xml:space="preserve">im Jahr 2002 hat Hans-Martin Gutmann versucht (Mit den</w:t>
      </w:r>
      <w:r>
        <w:rPr>
          <w:rFonts w:ascii="Courier New" w:hAnsi="Courier New" w:cs="Courier New"/>
          <w:sz w:val="23"/>
          <w:szCs w:val="24"/>
        </w:rPr>
        <w:t xml:space="preserve"> Toten leben eine evangelische Perspektive, Gütersloh 2002), von evangelischer Seite das Verhältnis zu den Toten jenseits der Ganztod-These zu bestimme</w:t>
      </w:r>
      <w:r>
        <w:rPr>
          <w:rFonts w:ascii="Courier New" w:hAnsi="Courier New" w:cs="Courier New"/>
          <w:sz w:val="23"/>
          <w:szCs w:val="24"/>
        </w:rPr>
        <w:t xml:space="preserve">n: </w:t>
      </w:r>
      <w:r>
        <w:rPr>
          <w:rFonts w:ascii="Courier New" w:hAnsi="Courier New" w:cs="Courier New"/>
          <w:sz w:val="23"/>
          <w:szCs w:val="24"/>
        </w:rPr>
        <w:t xml:space="preserve">„Die Taufe als das entscheidende Grunddatum, das Menschen in Christenmenschen verwandelt und zur Gemeinschaft der Heiligen zusammenschließt, beinhaltet nicht weniger als eine neue G</w:t>
      </w:r>
      <w:r>
        <w:rPr>
          <w:rFonts w:ascii="Courier New" w:hAnsi="Courier New" w:cs="Courier New"/>
          <w:sz w:val="23"/>
          <w:szCs w:val="24"/>
        </w:rPr>
        <w:t xml:space="preserve">renzziehung</w:t>
      </w:r>
      <w:r>
        <w:rPr>
          <w:rFonts w:ascii="Courier New" w:hAnsi="Courier New" w:cs="Courier New"/>
          <w:sz w:val="23"/>
          <w:szCs w:val="24"/>
        </w:rPr>
        <w:t xml:space="preserve"> zwischen Leben und Tod. Lebende und Tote gehören nach neutestamentlich-biblischem Verständnis zur Gemeinschaft der Heiligen. Mit dem Tod ist nicht alles vorbei: auch die </w:t>
      </w:r>
      <w:r>
        <w:rPr>
          <w:rFonts w:ascii="Courier New" w:hAnsi="Courier New" w:cs="Courier New"/>
          <w:sz w:val="23"/>
          <w:szCs w:val="24"/>
        </w:rPr>
        <w:t xml:space="preserve">B</w:t>
      </w:r>
      <w:r>
        <w:rPr>
          <w:rFonts w:ascii="Courier New" w:hAnsi="Courier New" w:cs="Courier New"/>
          <w:sz w:val="23"/>
          <w:szCs w:val="24"/>
        </w:rPr>
        <w:t xml:space="preserve">eziehungsmöglichkeiten zwischen Lebenden und Toten nicht. Der Glaube daran, dass der Tod seine Macht verloren hat, schließt auch ein: er hat seine Macht über die</w:t>
      </w:r>
      <w:r>
        <w:rPr>
          <w:rFonts w:ascii="Courier New" w:hAnsi="Courier New" w:cs="Courier New"/>
          <w:sz w:val="23"/>
          <w:szCs w:val="24"/>
        </w:rPr>
        <w:t xml:space="preserve"> </w:t>
      </w:r>
      <w:r>
        <w:rPr>
          <w:rFonts w:ascii="Courier New" w:hAnsi="Courier New" w:cs="Courier New"/>
          <w:sz w:val="23"/>
          <w:szCs w:val="24"/>
        </w:rPr>
        <w:t xml:space="preserve">zwischenmenschlichen Beziehungsmöglichkeiten verloren.“ (203)f</w:t>
      </w:r>
      <w:r>
        <w:rPr>
          <w:sz w:val="23"/>
        </w:rPr>
      </w:r>
      <w:r/>
    </w:p>
    <w:p>
      <w:pPr>
        <w:pStyle w:val="887"/>
        <w:ind w:left="1080"/>
        <w:rPr>
          <w:rFonts w:ascii="Courier New" w:hAnsi="Courier New" w:cs="Courier New"/>
          <w:b/>
          <w:sz w:val="23"/>
        </w:rPr>
      </w:pPr>
      <w:r>
        <w:rPr>
          <w:rFonts w:ascii="Courier New" w:hAnsi="Courier New" w:cs="Courier New"/>
          <w:b/>
          <w:sz w:val="23"/>
        </w:rPr>
      </w:r>
      <w:r>
        <w:rPr>
          <w:sz w:val="23"/>
        </w:rPr>
      </w:r>
      <w:r/>
    </w:p>
    <w:p>
      <w:pPr>
        <w:ind w:left="708"/>
        <w:rPr>
          <w:rFonts w:ascii="Courier New" w:hAnsi="Courier New" w:cs="Courier New"/>
          <w:b/>
          <w:bCs/>
          <w:sz w:val="23"/>
          <w:szCs w:val="24"/>
        </w:rPr>
      </w:pPr>
      <w:r>
        <w:rPr>
          <w:rFonts w:ascii="Courier New" w:hAnsi="Courier New" w:cs="Courier New"/>
          <w:b/>
          <w:bCs/>
          <w:sz w:val="23"/>
          <w:szCs w:val="24"/>
        </w:rPr>
        <w:t xml:space="preserve">Die </w:t>
      </w:r>
      <w:r>
        <w:rPr>
          <w:rFonts w:ascii="Courier New" w:hAnsi="Courier New" w:cs="Courier New"/>
          <w:b/>
          <w:bCs/>
          <w:sz w:val="23"/>
          <w:szCs w:val="24"/>
        </w:rPr>
        <w:t xml:space="preserve">Kirche</w:t>
      </w:r>
      <w:r>
        <w:rPr>
          <w:rFonts w:ascii="Courier New" w:hAnsi="Courier New" w:cs="Courier New"/>
          <w:b/>
          <w:bCs/>
          <w:sz w:val="23"/>
          <w:szCs w:val="24"/>
        </w:rPr>
        <w:t xml:space="preserve"> kann sich nicht damit begnügen, die Toten Gott zu überlassen, eben weil sie ja auf unterschiedliche Weise für die Lebenden präsent sind</w:t>
      </w:r>
      <w:r>
        <w:rPr>
          <w:rFonts w:ascii="Courier New" w:hAnsi="Courier New" w:cs="Courier New"/>
          <w:b/>
          <w:bCs/>
          <w:sz w:val="23"/>
          <w:szCs w:val="24"/>
        </w:rPr>
        <w:t xml:space="preserve">.</w:t>
      </w:r>
      <w:r>
        <w:rPr>
          <w:rFonts w:ascii="Courier New" w:hAnsi="Courier New" w:cs="Courier New"/>
          <w:b/>
          <w:bCs/>
          <w:sz w:val="23"/>
          <w:szCs w:val="24"/>
        </w:rPr>
        <w:t xml:space="preserve"> </w:t>
      </w:r>
      <w:r>
        <w:rPr>
          <w:rFonts w:ascii="Courier New" w:hAnsi="Courier New" w:cs="Courier New" w:eastAsia="Times New Roman"/>
          <w:b/>
          <w:sz w:val="23"/>
          <w:szCs w:val="24"/>
        </w:rPr>
        <w:t xml:space="preserve">Die</w:t>
      </w:r>
      <w:r>
        <w:rPr>
          <w:rFonts w:ascii="Courier New" w:hAnsi="Courier New" w:cs="Courier New" w:eastAsia="Times New Roman"/>
          <w:b/>
          <w:sz w:val="23"/>
          <w:szCs w:val="24"/>
        </w:rPr>
        <w:t xml:space="preserve"> Darstellung der Beziehung zu den Toten </w:t>
      </w:r>
      <w:r>
        <w:rPr>
          <w:rFonts w:ascii="Courier New" w:hAnsi="Courier New" w:cs="Courier New" w:eastAsia="Times New Roman"/>
          <w:b/>
          <w:sz w:val="23"/>
          <w:szCs w:val="24"/>
        </w:rPr>
        <w:t xml:space="preserve">ist </w:t>
      </w:r>
      <w:r>
        <w:rPr>
          <w:rFonts w:ascii="Courier New" w:hAnsi="Courier New" w:cs="Courier New" w:eastAsia="Times New Roman"/>
          <w:b/>
          <w:sz w:val="23"/>
          <w:szCs w:val="24"/>
        </w:rPr>
        <w:t xml:space="preserve">eine symbolische Wirklichkeit</w:t>
      </w:r>
      <w:r>
        <w:rPr>
          <w:rFonts w:ascii="Courier New" w:hAnsi="Courier New" w:cs="Courier New" w:eastAsia="Times New Roman"/>
          <w:b/>
          <w:sz w:val="23"/>
          <w:szCs w:val="24"/>
        </w:rPr>
        <w:t xml:space="preserve">.</w:t>
      </w:r>
      <w:bookmarkStart w:id="0" w:name="_GoBack"/>
      <w:r>
        <w:rPr>
          <w:sz w:val="23"/>
        </w:rPr>
      </w:r>
      <w:bookmarkEnd w:id="0"/>
      <w:r>
        <w:rPr>
          <w:rFonts w:ascii="Courier New" w:hAnsi="Courier New" w:cs="Courier New" w:eastAsia="Times New Roman"/>
          <w:b/>
          <w:sz w:val="23"/>
          <w:szCs w:val="24"/>
        </w:rPr>
        <w:t xml:space="preserve"> (Wagner-Rau, Kontakt zu den Toten, 411</w:t>
      </w:r>
      <w:r>
        <w:rPr>
          <w:rFonts w:ascii="Courier New" w:hAnsi="Courier New" w:cs="Courier New" w:eastAsia="Times New Roman"/>
          <w:b/>
          <w:sz w:val="23"/>
          <w:szCs w:val="24"/>
        </w:rPr>
        <w:t xml:space="preserve">). </w:t>
      </w:r>
      <w:r>
        <w:rPr>
          <w:sz w:val="23"/>
        </w:rPr>
      </w:r>
      <w:r/>
    </w:p>
    <w:sectPr>
      <w:footerReference w:type="default" r:id="rId9"/>
      <w:footnotePr/>
      <w:endnotePr/>
      <w:type w:val="nextPage"/>
      <w:pgSz w:w="11906" w:h="16838" w:orient="portrait"/>
      <w:pgMar w:top="1417" w:right="1417" w:bottom="1134" w:left="1417"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helvetica">
    <w:panose1 w:val="020B0604020202020204"/>
  </w:font>
  <w:font w:name="Wingdings">
    <w:panose1 w:val="05010000000000000000"/>
  </w:font>
  <w:font w:name="Courier New">
    <w:panose1 w:val="02070309020205020404"/>
  </w:font>
  <w:font w:name="Symbol">
    <w:panose1 w:val="05010000000000000000"/>
  </w:font>
  <w:font w:name="helvetica neue">
    <w:panose1 w:val="020B0603030804020204"/>
  </w:font>
  <w:font w:name="american typewriter">
    <w:panose1 w:val="020B0603030804020204"/>
  </w:font>
  <w:font w:name="Calibri">
    <w:panose1 w:val="020F0502020204030204"/>
  </w:font>
  <w:font w:name="Arial Unicode MS">
    <w:panose1 w:val="020B06040202020202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0"/>
      <w:tabs>
        <w:tab w:val="center" w:pos="4819" w:leader="none"/>
        <w:tab w:val="clear" w:pos="9020" w:leader="none"/>
        <w:tab w:val="right" w:pos="9612" w:leader="none"/>
      </w:tabs>
      <w:rPr>
        <w:rFonts w:ascii="Courier New" w:hAnsi="Courier New" w:cs="Courier New" w:eastAsia="American Typewriter"/>
      </w:rPr>
    </w:pPr>
    <w:r>
      <w:rPr>
        <w:rFonts w:ascii="Courier New" w:hAnsi="Courier New" w:cs="Courier New" w:eastAsia="American Typewriter"/>
        <w:sz w:val="20"/>
        <w:szCs w:val="20"/>
        <w14:textOutline w14:w="0" w14:cap="rnd" w14:cmpd="sng" w14:algn="ctr">
          <w14:noFill/>
          <w14:prstDash w14:val="solid"/>
          <w14:bevel/>
        </w14:textOutline>
      </w:rPr>
      <mc:AlternateContent>
        <mc:Choice Requires="wpg">
          <w:drawing>
            <wp:anchor xmlns:wp="http://schemas.openxmlformats.org/drawingml/2006/wordprocessingDrawing" distT="0" distB="0" distL="114300" distR="114300" simplePos="0" relativeHeight="251658240" behindDoc="0" locked="0" layoutInCell="1" allowOverlap="1">
              <wp:simplePos x="0" y="0"/>
              <wp:positionH relativeFrom="margin">
                <wp:align>right</wp:align>
              </wp:positionH>
              <wp:positionV relativeFrom="paragraph">
                <wp:posOffset>-64577</wp:posOffset>
              </wp:positionV>
              <wp:extent cx="1280160" cy="1278890"/>
              <wp:effectExtent l="0" t="0" r="0" b="0"/>
              <wp:wrapSquare wrapText="bothSides"/>
              <wp:docPr id="1" name="Grafik 1"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290488" name="Grafik 1" hidden="0"/>
                      <pic:cNvPicPr>
                        <a:picLocks noChangeAspect="1"/>
                      </pic:cNvPicPr>
                      <pic:nvPr isPhoto="0" userDrawn="0"/>
                    </pic:nvPicPr>
                    <pic:blipFill>
                      <a:blip r:embed="rId1"/>
                      <a:stretch/>
                    </pic:blipFill>
                    <pic:spPr bwMode="auto">
                      <a:xfrm>
                        <a:off x="0" y="0"/>
                        <a:ext cx="1280160" cy="1278888"/>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8240;o:allowoverlap:true;o:allowincell:true;mso-position-horizontal-relative:margin;mso-position-horizontal:right;mso-position-vertical-relative:text;margin-top:-5.1pt;mso-position-vertical:absolute;width:100.8pt;height:100.7pt;" stroked="false">
              <v:path textboxrect="0,0,0,0"/>
              <v:imagedata r:id="rId1" o:title=""/>
            </v:shape>
          </w:pict>
        </mc:Fallback>
      </mc:AlternateContent>
    </w:r>
    <w:hyperlink r:id="rId2" w:tooltip="http://www.segensbuero-berlin.de/" w:history="1">
      <w:r>
        <w:rPr>
          <w:rStyle w:val="888"/>
          <w:rFonts w:ascii="Courier New" w:hAnsi="Courier New" w:cs="Courier New"/>
          <w:sz w:val="20"/>
          <w:szCs w:val="20"/>
        </w:rPr>
        <w:t xml:space="preserve">www.segensbuero-berlin.de</w:t>
      </w:r>
    </w:hyperlink>
    <w:r>
      <w:rPr>
        <w:rStyle w:val="889"/>
        <w:rFonts w:ascii="Courier New" w:hAnsi="Courier New" w:cs="Courier New" w:eastAsia="American Typewriter"/>
        <w:sz w:val="20"/>
        <w:szCs w:val="20"/>
      </w:rPr>
      <w:tab/>
    </w:r>
    <w:r>
      <w:rPr>
        <w:rStyle w:val="889"/>
        <w:rFonts w:ascii="Courier New" w:hAnsi="Courier New" w:cs="Courier New" w:eastAsia="American Typewriter"/>
        <w:sz w:val="20"/>
        <w:szCs w:val="20"/>
      </w:rPr>
      <w:tab/>
    </w:r>
    <w:r>
      <w:rPr>
        <w:rFonts w:ascii="Courier New" w:hAnsi="Courier New" w:cs="Courier New" w:eastAsia="American Typewriter"/>
      </w:rPr>
    </w:r>
    <w:r/>
  </w:p>
  <w:p>
    <w:pPr>
      <w:pStyle w:val="890"/>
      <w:tabs>
        <w:tab w:val="center" w:pos="4819" w:leader="none"/>
        <w:tab w:val="clear" w:pos="9020" w:leader="none"/>
        <w:tab w:val="right" w:pos="9612" w:leader="none"/>
      </w:tabs>
      <w:rPr>
        <w:rFonts w:ascii="Courier New" w:hAnsi="Courier New" w:cs="Courier New" w:eastAsia="American Typewriter"/>
      </w:rPr>
    </w:pPr>
    <w:r>
      <w:rPr>
        <w:rStyle w:val="889"/>
        <w:rFonts w:ascii="Courier New" w:hAnsi="Courier New" w:cs="Courier New"/>
        <w:sz w:val="20"/>
        <w:szCs w:val="20"/>
      </w:rPr>
      <w:t xml:space="preserve">mail@segensbuero-berlin.de</w:t>
    </w:r>
    <w:r>
      <w:rPr>
        <w:rStyle w:val="889"/>
        <w:rFonts w:ascii="Courier New" w:hAnsi="Courier New" w:cs="Courier New"/>
        <w:sz w:val="20"/>
        <w:szCs w:val="20"/>
      </w:rPr>
      <w:tab/>
    </w:r>
    <w:r>
      <w:rPr>
        <w:rStyle w:val="889"/>
        <w:rFonts w:ascii="Courier New" w:hAnsi="Courier New" w:cs="Courier New"/>
        <w:sz w:val="20"/>
        <w:szCs w:val="20"/>
      </w:rPr>
      <w:tab/>
    </w:r>
    <w:r>
      <w:rPr>
        <w:rFonts w:ascii="Courier New" w:hAnsi="Courier New" w:cs="Courier New" w:eastAsia="American Typewriter"/>
      </w:rPr>
    </w:r>
    <w:r/>
  </w:p>
  <w:p>
    <w:pPr>
      <w:pStyle w:val="890"/>
      <w:tabs>
        <w:tab w:val="center" w:pos="4816" w:leader="none"/>
        <w:tab w:val="center" w:pos="4819" w:leader="none"/>
        <w:tab w:val="clear" w:pos="9020" w:leader="none"/>
        <w:tab w:val="right" w:pos="9612" w:leader="none"/>
      </w:tabs>
      <w:rPr>
        <w:rFonts w:ascii="Courier New" w:hAnsi="Courier New" w:cs="Courier New" w:eastAsia="American Typewriter"/>
      </w:rPr>
    </w:pPr>
    <w:r>
      <w:rPr>
        <w:rStyle w:val="889"/>
        <w:rFonts w:ascii="Courier New" w:hAnsi="Courier New" w:cs="Courier New"/>
        <w:sz w:val="20"/>
        <w:szCs w:val="20"/>
      </w:rPr>
      <w:t xml:space="preserve">030/62983538</w:t>
    </w:r>
    <w:r>
      <w:tab/>
    </w:r>
    <w:r>
      <w:rPr>
        <w:rFonts w:ascii="Courier New" w:hAnsi="Courier New" w:cs="Courier New" w:eastAsia="American Typewriter"/>
      </w:rPr>
    </w:r>
    <w:r/>
  </w:p>
  <w:p>
    <w:pPr>
      <w:pStyle w:val="890"/>
      <w:tabs>
        <w:tab w:val="center" w:pos="4819" w:leader="none"/>
        <w:tab w:val="clear" w:pos="9020" w:leader="none"/>
        <w:tab w:val="right" w:pos="9612" w:leader="none"/>
      </w:tabs>
      <w:rPr>
        <w:rFonts w:ascii="Courier New" w:hAnsi="Courier New" w:cs="Courier New"/>
      </w:rPr>
    </w:pPr>
    <w:r>
      <w:rPr>
        <w:rStyle w:val="889"/>
        <w:rFonts w:ascii="Courier New" w:hAnsi="Courier New" w:cs="Courier New"/>
        <w:sz w:val="20"/>
        <w:szCs w:val="20"/>
      </w:rPr>
      <w:t xml:space="preserve">Instagram: @segensbuero</w:t>
    </w:r>
    <w:r>
      <w:rPr>
        <w:rFonts w:ascii="Courier New" w:hAnsi="Courier New" w:cs="Courier New"/>
      </w:rPr>
    </w:r>
    <w:r/>
  </w:p>
  <w:p>
    <w:pPr>
      <w:pStyle w:val="890"/>
      <w:tabs>
        <w:tab w:val="center" w:pos="4819" w:leader="none"/>
        <w:tab w:val="clear" w:pos="9020" w:leader="none"/>
        <w:tab w:val="right" w:pos="9612" w:leader="none"/>
      </w:tabs>
      <w:rPr>
        <w:rFonts w:ascii="Courier New" w:hAnsi="Courier New" w:cs="Courier New"/>
      </w:rPr>
    </w:pPr>
    <w:r>
      <w:rPr>
        <w:rStyle w:val="889"/>
        <w:rFonts w:ascii="Courier New" w:hAnsi="Courier New" w:cs="Courier New"/>
        <w:sz w:val="20"/>
        <w:szCs w:val="20"/>
      </w:rPr>
      <w:t xml:space="preserve">Spendenkonto:</w:t>
    </w:r>
    <w:r>
      <w:rPr>
        <w:rFonts w:ascii="Courier New" w:hAnsi="Courier New" w:cs="Courier New"/>
      </w:rPr>
    </w:r>
    <w:r/>
  </w:p>
  <w:p>
    <w:pPr>
      <w:pStyle w:val="890"/>
      <w:tabs>
        <w:tab w:val="center" w:pos="4819" w:leader="none"/>
        <w:tab w:val="clear" w:pos="9020" w:leader="none"/>
        <w:tab w:val="right" w:pos="9612" w:leader="none"/>
      </w:tabs>
      <w:rPr>
        <w:rFonts w:ascii="Courier New" w:hAnsi="Courier New" w:cs="Courier New"/>
      </w:rPr>
    </w:pPr>
    <w:r>
      <w:rPr>
        <w:rStyle w:val="889"/>
        <w:rFonts w:ascii="Courier New" w:hAnsi="Courier New" w:cs="Courier New"/>
        <w:sz w:val="20"/>
        <w:szCs w:val="20"/>
      </w:rPr>
      <w:t xml:space="preserve">IBAN: DE21 1005 0000 4955 1912 29</w:t>
    </w:r>
    <w:r>
      <w:rPr>
        <w:rFonts w:ascii="Courier New" w:hAnsi="Courier New" w:cs="Courier New"/>
      </w:rPr>
    </w:r>
    <w:r/>
  </w:p>
  <w:p>
    <w:pPr>
      <w:pStyle w:val="890"/>
      <w:tabs>
        <w:tab w:val="center" w:pos="4819" w:leader="none"/>
        <w:tab w:val="clear" w:pos="9020" w:leader="none"/>
        <w:tab w:val="right" w:pos="9612" w:leader="none"/>
      </w:tabs>
      <w:rPr>
        <w:rFonts w:ascii="Courier New" w:hAnsi="Courier New" w:cs="Courier New" w:eastAsia="American Typewriter"/>
      </w:rPr>
    </w:pPr>
    <w:r>
      <w:rPr>
        <w:rStyle w:val="889"/>
        <w:rFonts w:ascii="Courier New" w:hAnsi="Courier New" w:cs="Courier New"/>
        <w:sz w:val="20"/>
        <w:szCs w:val="20"/>
      </w:rPr>
      <w:t xml:space="preserve">K</w:t>
    </w:r>
    <w:r>
      <w:rPr>
        <w:rStyle w:val="889"/>
        <w:rFonts w:ascii="Courier New" w:hAnsi="Courier New" w:cs="Courier New"/>
        <w:sz w:val="20"/>
        <w:szCs w:val="20"/>
      </w:rPr>
      <w:t xml:space="preserve">ontoinhaber: Ev. </w:t>
    </w:r>
    <w:r>
      <w:rPr>
        <w:rStyle w:val="889"/>
        <w:rFonts w:ascii="Courier New" w:hAnsi="Courier New" w:cs="Courier New"/>
        <w:sz w:val="20"/>
        <w:szCs w:val="20"/>
      </w:rPr>
      <w:t xml:space="preserve">Kirchenkreisveband  Süd</w:t>
    </w:r>
    <w:r>
      <w:rPr>
        <w:rFonts w:ascii="Courier New" w:hAnsi="Courier New" w:cs="Courier New" w:eastAsia="American Typewriter"/>
      </w:rPr>
    </w:r>
    <w:r/>
  </w:p>
  <w:p>
    <w:pPr>
      <w:pStyle w:val="890"/>
      <w:tabs>
        <w:tab w:val="center" w:pos="4819" w:leader="none"/>
        <w:tab w:val="clear" w:pos="9020" w:leader="none"/>
        <w:tab w:val="right" w:pos="9612" w:leader="none"/>
      </w:tabs>
      <w:rPr>
        <w:rFonts w:ascii="Courier New" w:hAnsi="Courier New" w:cs="Courier New"/>
      </w:rPr>
    </w:pPr>
    <w:r>
      <w:rPr>
        <w:rStyle w:val="889"/>
        <w:rFonts w:ascii="Courier New" w:hAnsi="Courier New" w:cs="Courier New" w:eastAsia="Helvetica"/>
        <w:sz w:val="20"/>
        <w:szCs w:val="20"/>
      </w:rPr>
      <w:t xml:space="preserve">Verwendungszweck: Segensb</w:t>
    </w:r>
    <w:r>
      <w:rPr>
        <w:rStyle w:val="889"/>
        <w:rFonts w:ascii="Courier New" w:hAnsi="Courier New" w:cs="Courier New"/>
        <w:sz w:val="20"/>
        <w:szCs w:val="20"/>
      </w:rPr>
      <w:t xml:space="preserve">üro </w:t>
    </w:r>
    <w:r>
      <w:rPr>
        <w:rFonts w:ascii="Courier New" w:hAnsi="Courier New" w:cs="Courier New"/>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080" w:hanging="360"/>
      </w:pPr>
      <w:rPr>
        <w:rFonts w:ascii="Symbol" w:hAnsi="Symbol" w:hint="default"/>
      </w:rPr>
    </w:lvl>
    <w:lvl w:ilvl="1">
      <w:start w:val="1"/>
      <w:numFmt w:val="bullet"/>
      <w:isLgl w:val="false"/>
      <w:suff w:val="tab"/>
      <w:lvlText w:val="o"/>
      <w:lvlJc w:val="left"/>
      <w:pPr>
        <w:ind w:left="1800" w:hanging="360"/>
      </w:pPr>
      <w:rPr>
        <w:rFonts w:ascii="Courier New" w:hAnsi="Courier New" w:cs="Courier New" w:hint="default"/>
      </w:rPr>
    </w:lvl>
    <w:lvl w:ilvl="2">
      <w:start w:val="1"/>
      <w:numFmt w:val="bullet"/>
      <w:isLgl w:val="false"/>
      <w:suff w:val="tab"/>
      <w:lvlText w:val=""/>
      <w:lvlJc w:val="left"/>
      <w:pPr>
        <w:ind w:left="2520" w:hanging="360"/>
      </w:pPr>
      <w:rPr>
        <w:rFonts w:ascii="Wingdings" w:hAnsi="Wingdings" w:hint="default"/>
      </w:rPr>
    </w:lvl>
    <w:lvl w:ilvl="3">
      <w:start w:val="1"/>
      <w:numFmt w:val="bullet"/>
      <w:isLgl w:val="false"/>
      <w:suff w:val="tab"/>
      <w:lvlText w:val=""/>
      <w:lvlJc w:val="left"/>
      <w:pPr>
        <w:ind w:left="3240" w:hanging="360"/>
      </w:pPr>
      <w:rPr>
        <w:rFonts w:ascii="Symbol" w:hAnsi="Symbol" w:hint="default"/>
      </w:rPr>
    </w:lvl>
    <w:lvl w:ilvl="4">
      <w:start w:val="1"/>
      <w:numFmt w:val="bullet"/>
      <w:isLgl w:val="false"/>
      <w:suff w:val="tab"/>
      <w:lvlText w:val="o"/>
      <w:lvlJc w:val="left"/>
      <w:pPr>
        <w:ind w:left="3960" w:hanging="360"/>
      </w:pPr>
      <w:rPr>
        <w:rFonts w:ascii="Courier New" w:hAnsi="Courier New" w:cs="Courier New" w:hint="default"/>
      </w:rPr>
    </w:lvl>
    <w:lvl w:ilvl="5">
      <w:start w:val="1"/>
      <w:numFmt w:val="bullet"/>
      <w:isLgl w:val="false"/>
      <w:suff w:val="tab"/>
      <w:lvlText w:val=""/>
      <w:lvlJc w:val="left"/>
      <w:pPr>
        <w:ind w:left="4680" w:hanging="360"/>
      </w:pPr>
      <w:rPr>
        <w:rFonts w:ascii="Wingdings" w:hAnsi="Wingdings" w:hint="default"/>
      </w:rPr>
    </w:lvl>
    <w:lvl w:ilvl="6">
      <w:start w:val="1"/>
      <w:numFmt w:val="bullet"/>
      <w:isLgl w:val="false"/>
      <w:suff w:val="tab"/>
      <w:lvlText w:val=""/>
      <w:lvlJc w:val="left"/>
      <w:pPr>
        <w:ind w:left="5400" w:hanging="360"/>
      </w:pPr>
      <w:rPr>
        <w:rFonts w:ascii="Symbol" w:hAnsi="Symbol" w:hint="default"/>
      </w:rPr>
    </w:lvl>
    <w:lvl w:ilvl="7">
      <w:start w:val="1"/>
      <w:numFmt w:val="bullet"/>
      <w:isLgl w:val="false"/>
      <w:suff w:val="tab"/>
      <w:lvlText w:val="o"/>
      <w:lvlJc w:val="left"/>
      <w:pPr>
        <w:ind w:left="6120" w:hanging="360"/>
      </w:pPr>
      <w:rPr>
        <w:rFonts w:ascii="Courier New" w:hAnsi="Courier New" w:cs="Courier New" w:hint="default"/>
      </w:rPr>
    </w:lvl>
    <w:lvl w:ilvl="8">
      <w:start w:val="1"/>
      <w:numFmt w:val="bullet"/>
      <w:isLgl w:val="false"/>
      <w:suff w:val="tab"/>
      <w:lvlText w:val=""/>
      <w:lvlJc w:val="left"/>
      <w:pPr>
        <w:ind w:left="6840" w:hanging="360"/>
      </w:pPr>
      <w:rPr>
        <w:rFonts w:ascii="Wingdings" w:hAnsi="Wingdings" w:hint="default"/>
      </w:rPr>
    </w:lvl>
  </w:abstractNum>
  <w:abstractNum w:abstractNumId="1">
    <w:multiLevelType w:val="hybridMultilevel"/>
    <w:lvl w:ilvl="0">
      <w:start w:val="1"/>
      <w:numFmt w:val="bullet"/>
      <w:isLgl w:val="false"/>
      <w:suff w:val="tab"/>
      <w:lvlText w:val=""/>
      <w:lvlJc w:val="left"/>
      <w:pPr>
        <w:ind w:left="1068" w:hanging="360"/>
      </w:pPr>
      <w:rPr>
        <w:rFonts w:ascii="Symbol" w:hAnsi="Symbol" w:hint="default"/>
      </w:rPr>
    </w:lvl>
    <w:lvl w:ilvl="1">
      <w:start w:val="1"/>
      <w:numFmt w:val="bullet"/>
      <w:isLgl w:val="false"/>
      <w:suff w:val="tab"/>
      <w:lvlText w:val="o"/>
      <w:lvlJc w:val="left"/>
      <w:pPr>
        <w:ind w:left="1788" w:hanging="360"/>
      </w:pPr>
      <w:rPr>
        <w:rFonts w:ascii="Courier New" w:hAnsi="Courier New" w:cs="Courier New" w:hint="default"/>
      </w:rPr>
    </w:lvl>
    <w:lvl w:ilvl="2">
      <w:start w:val="1"/>
      <w:numFmt w:val="bullet"/>
      <w:isLgl w:val="false"/>
      <w:suff w:val="tab"/>
      <w:lvlText w:val=""/>
      <w:lvlJc w:val="left"/>
      <w:pPr>
        <w:ind w:left="2508" w:hanging="360"/>
      </w:pPr>
      <w:rPr>
        <w:rFonts w:ascii="Wingdings" w:hAnsi="Wingdings" w:hint="default"/>
      </w:rPr>
    </w:lvl>
    <w:lvl w:ilvl="3">
      <w:start w:val="1"/>
      <w:numFmt w:val="bullet"/>
      <w:isLgl w:val="false"/>
      <w:suff w:val="tab"/>
      <w:lvlText w:val=""/>
      <w:lvlJc w:val="left"/>
      <w:pPr>
        <w:ind w:left="3228" w:hanging="360"/>
      </w:pPr>
      <w:rPr>
        <w:rFonts w:ascii="Symbol" w:hAnsi="Symbol" w:hint="default"/>
      </w:rPr>
    </w:lvl>
    <w:lvl w:ilvl="4">
      <w:start w:val="1"/>
      <w:numFmt w:val="bullet"/>
      <w:isLgl w:val="false"/>
      <w:suff w:val="tab"/>
      <w:lvlText w:val="o"/>
      <w:lvlJc w:val="left"/>
      <w:pPr>
        <w:ind w:left="3948" w:hanging="360"/>
      </w:pPr>
      <w:rPr>
        <w:rFonts w:ascii="Courier New" w:hAnsi="Courier New" w:cs="Courier New" w:hint="default"/>
      </w:rPr>
    </w:lvl>
    <w:lvl w:ilvl="5">
      <w:start w:val="1"/>
      <w:numFmt w:val="bullet"/>
      <w:isLgl w:val="false"/>
      <w:suff w:val="tab"/>
      <w:lvlText w:val=""/>
      <w:lvlJc w:val="left"/>
      <w:pPr>
        <w:ind w:left="4668" w:hanging="360"/>
      </w:pPr>
      <w:rPr>
        <w:rFonts w:ascii="Wingdings" w:hAnsi="Wingdings" w:hint="default"/>
      </w:rPr>
    </w:lvl>
    <w:lvl w:ilvl="6">
      <w:start w:val="1"/>
      <w:numFmt w:val="bullet"/>
      <w:isLgl w:val="false"/>
      <w:suff w:val="tab"/>
      <w:lvlText w:val=""/>
      <w:lvlJc w:val="left"/>
      <w:pPr>
        <w:ind w:left="5388" w:hanging="360"/>
      </w:pPr>
      <w:rPr>
        <w:rFonts w:ascii="Symbol" w:hAnsi="Symbol" w:hint="default"/>
      </w:rPr>
    </w:lvl>
    <w:lvl w:ilvl="7">
      <w:start w:val="1"/>
      <w:numFmt w:val="bullet"/>
      <w:isLgl w:val="false"/>
      <w:suff w:val="tab"/>
      <w:lvlText w:val="o"/>
      <w:lvlJc w:val="left"/>
      <w:pPr>
        <w:ind w:left="6108" w:hanging="360"/>
      </w:pPr>
      <w:rPr>
        <w:rFonts w:ascii="Courier New" w:hAnsi="Courier New" w:cs="Courier New" w:hint="default"/>
      </w:rPr>
    </w:lvl>
    <w:lvl w:ilvl="8">
      <w:start w:val="1"/>
      <w:numFmt w:val="bullet"/>
      <w:isLgl w:val="false"/>
      <w:suff w:val="tab"/>
      <w:lvlText w:val=""/>
      <w:lvlJc w:val="left"/>
      <w:pPr>
        <w:ind w:left="6828"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de-DE" w:bidi="ar-SA" w:eastAsia="en-US"/>
      </w:rPr>
    </w:rPrDefault>
    <w:pPrDefault>
      <w:pPr>
        <w:spacing w:lineRule="auto" w:line="259" w:after="16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06">
    <w:name w:val="Heading 1"/>
    <w:basedOn w:val="883"/>
    <w:next w:val="883"/>
    <w:link w:val="707"/>
    <w:qFormat/>
    <w:uiPriority w:val="9"/>
    <w:rPr>
      <w:rFonts w:ascii="Arial" w:hAnsi="Arial" w:cs="Arial" w:eastAsia="Arial"/>
      <w:sz w:val="40"/>
      <w:szCs w:val="40"/>
    </w:rPr>
    <w:pPr>
      <w:keepLines/>
      <w:keepNext/>
      <w:spacing w:after="200" w:before="480"/>
      <w:outlineLvl w:val="0"/>
    </w:pPr>
  </w:style>
  <w:style w:type="character" w:styleId="707">
    <w:name w:val="Heading 1 Char"/>
    <w:basedOn w:val="884"/>
    <w:link w:val="706"/>
    <w:uiPriority w:val="9"/>
    <w:rPr>
      <w:rFonts w:ascii="Arial" w:hAnsi="Arial" w:cs="Arial" w:eastAsia="Arial"/>
      <w:sz w:val="40"/>
      <w:szCs w:val="40"/>
    </w:rPr>
  </w:style>
  <w:style w:type="paragraph" w:styleId="708">
    <w:name w:val="Heading 2"/>
    <w:basedOn w:val="883"/>
    <w:next w:val="883"/>
    <w:link w:val="709"/>
    <w:qFormat/>
    <w:uiPriority w:val="9"/>
    <w:unhideWhenUsed/>
    <w:rPr>
      <w:rFonts w:ascii="Arial" w:hAnsi="Arial" w:cs="Arial" w:eastAsia="Arial"/>
      <w:sz w:val="34"/>
    </w:rPr>
    <w:pPr>
      <w:keepLines/>
      <w:keepNext/>
      <w:spacing w:after="200" w:before="360"/>
      <w:outlineLvl w:val="1"/>
    </w:pPr>
  </w:style>
  <w:style w:type="character" w:styleId="709">
    <w:name w:val="Heading 2 Char"/>
    <w:basedOn w:val="884"/>
    <w:link w:val="708"/>
    <w:uiPriority w:val="9"/>
    <w:rPr>
      <w:rFonts w:ascii="Arial" w:hAnsi="Arial" w:cs="Arial" w:eastAsia="Arial"/>
      <w:sz w:val="34"/>
    </w:rPr>
  </w:style>
  <w:style w:type="paragraph" w:styleId="710">
    <w:name w:val="Heading 3"/>
    <w:basedOn w:val="883"/>
    <w:next w:val="883"/>
    <w:link w:val="711"/>
    <w:qFormat/>
    <w:uiPriority w:val="9"/>
    <w:unhideWhenUsed/>
    <w:rPr>
      <w:rFonts w:ascii="Arial" w:hAnsi="Arial" w:cs="Arial" w:eastAsia="Arial"/>
      <w:sz w:val="30"/>
      <w:szCs w:val="30"/>
    </w:rPr>
    <w:pPr>
      <w:keepLines/>
      <w:keepNext/>
      <w:spacing w:after="200" w:before="320"/>
      <w:outlineLvl w:val="2"/>
    </w:pPr>
  </w:style>
  <w:style w:type="character" w:styleId="711">
    <w:name w:val="Heading 3 Char"/>
    <w:basedOn w:val="884"/>
    <w:link w:val="710"/>
    <w:uiPriority w:val="9"/>
    <w:rPr>
      <w:rFonts w:ascii="Arial" w:hAnsi="Arial" w:cs="Arial" w:eastAsia="Arial"/>
      <w:sz w:val="30"/>
      <w:szCs w:val="30"/>
    </w:rPr>
  </w:style>
  <w:style w:type="paragraph" w:styleId="712">
    <w:name w:val="Heading 4"/>
    <w:basedOn w:val="883"/>
    <w:next w:val="883"/>
    <w:link w:val="713"/>
    <w:qFormat/>
    <w:uiPriority w:val="9"/>
    <w:unhideWhenUsed/>
    <w:rPr>
      <w:rFonts w:ascii="Arial" w:hAnsi="Arial" w:cs="Arial" w:eastAsia="Arial"/>
      <w:b/>
      <w:bCs/>
      <w:sz w:val="26"/>
      <w:szCs w:val="26"/>
    </w:rPr>
    <w:pPr>
      <w:keepLines/>
      <w:keepNext/>
      <w:spacing w:after="200" w:before="320"/>
      <w:outlineLvl w:val="3"/>
    </w:pPr>
  </w:style>
  <w:style w:type="character" w:styleId="713">
    <w:name w:val="Heading 4 Char"/>
    <w:basedOn w:val="884"/>
    <w:link w:val="712"/>
    <w:uiPriority w:val="9"/>
    <w:rPr>
      <w:rFonts w:ascii="Arial" w:hAnsi="Arial" w:cs="Arial" w:eastAsia="Arial"/>
      <w:b/>
      <w:bCs/>
      <w:sz w:val="26"/>
      <w:szCs w:val="26"/>
    </w:rPr>
  </w:style>
  <w:style w:type="paragraph" w:styleId="714">
    <w:name w:val="Heading 5"/>
    <w:basedOn w:val="883"/>
    <w:next w:val="883"/>
    <w:link w:val="715"/>
    <w:qFormat/>
    <w:uiPriority w:val="9"/>
    <w:unhideWhenUsed/>
    <w:rPr>
      <w:rFonts w:ascii="Arial" w:hAnsi="Arial" w:cs="Arial" w:eastAsia="Arial"/>
      <w:b/>
      <w:bCs/>
      <w:sz w:val="24"/>
      <w:szCs w:val="24"/>
    </w:rPr>
    <w:pPr>
      <w:keepLines/>
      <w:keepNext/>
      <w:spacing w:after="200" w:before="320"/>
      <w:outlineLvl w:val="4"/>
    </w:pPr>
  </w:style>
  <w:style w:type="character" w:styleId="715">
    <w:name w:val="Heading 5 Char"/>
    <w:basedOn w:val="884"/>
    <w:link w:val="714"/>
    <w:uiPriority w:val="9"/>
    <w:rPr>
      <w:rFonts w:ascii="Arial" w:hAnsi="Arial" w:cs="Arial" w:eastAsia="Arial"/>
      <w:b/>
      <w:bCs/>
      <w:sz w:val="24"/>
      <w:szCs w:val="24"/>
    </w:rPr>
  </w:style>
  <w:style w:type="paragraph" w:styleId="716">
    <w:name w:val="Heading 6"/>
    <w:basedOn w:val="883"/>
    <w:next w:val="883"/>
    <w:link w:val="717"/>
    <w:qFormat/>
    <w:uiPriority w:val="9"/>
    <w:unhideWhenUsed/>
    <w:rPr>
      <w:rFonts w:ascii="Arial" w:hAnsi="Arial" w:cs="Arial" w:eastAsia="Arial"/>
      <w:b/>
      <w:bCs/>
      <w:sz w:val="22"/>
      <w:szCs w:val="22"/>
    </w:rPr>
    <w:pPr>
      <w:keepLines/>
      <w:keepNext/>
      <w:spacing w:after="200" w:before="320"/>
      <w:outlineLvl w:val="5"/>
    </w:pPr>
  </w:style>
  <w:style w:type="character" w:styleId="717">
    <w:name w:val="Heading 6 Char"/>
    <w:basedOn w:val="884"/>
    <w:link w:val="716"/>
    <w:uiPriority w:val="9"/>
    <w:rPr>
      <w:rFonts w:ascii="Arial" w:hAnsi="Arial" w:cs="Arial" w:eastAsia="Arial"/>
      <w:b/>
      <w:bCs/>
      <w:sz w:val="22"/>
      <w:szCs w:val="22"/>
    </w:rPr>
  </w:style>
  <w:style w:type="paragraph" w:styleId="718">
    <w:name w:val="Heading 7"/>
    <w:basedOn w:val="883"/>
    <w:next w:val="883"/>
    <w:link w:val="719"/>
    <w:qFormat/>
    <w:uiPriority w:val="9"/>
    <w:unhideWhenUsed/>
    <w:rPr>
      <w:rFonts w:ascii="Arial" w:hAnsi="Arial" w:cs="Arial" w:eastAsia="Arial"/>
      <w:b/>
      <w:bCs/>
      <w:i/>
      <w:iCs/>
      <w:sz w:val="22"/>
      <w:szCs w:val="22"/>
    </w:rPr>
    <w:pPr>
      <w:keepLines/>
      <w:keepNext/>
      <w:spacing w:after="200" w:before="320"/>
      <w:outlineLvl w:val="6"/>
    </w:pPr>
  </w:style>
  <w:style w:type="character" w:styleId="719">
    <w:name w:val="Heading 7 Char"/>
    <w:basedOn w:val="884"/>
    <w:link w:val="718"/>
    <w:uiPriority w:val="9"/>
    <w:rPr>
      <w:rFonts w:ascii="Arial" w:hAnsi="Arial" w:cs="Arial" w:eastAsia="Arial"/>
      <w:b/>
      <w:bCs/>
      <w:i/>
      <w:iCs/>
      <w:sz w:val="22"/>
      <w:szCs w:val="22"/>
    </w:rPr>
  </w:style>
  <w:style w:type="paragraph" w:styleId="720">
    <w:name w:val="Heading 8"/>
    <w:basedOn w:val="883"/>
    <w:next w:val="883"/>
    <w:link w:val="721"/>
    <w:qFormat/>
    <w:uiPriority w:val="9"/>
    <w:unhideWhenUsed/>
    <w:rPr>
      <w:rFonts w:ascii="Arial" w:hAnsi="Arial" w:cs="Arial" w:eastAsia="Arial"/>
      <w:i/>
      <w:iCs/>
      <w:sz w:val="22"/>
      <w:szCs w:val="22"/>
    </w:rPr>
    <w:pPr>
      <w:keepLines/>
      <w:keepNext/>
      <w:spacing w:after="200" w:before="320"/>
      <w:outlineLvl w:val="7"/>
    </w:pPr>
  </w:style>
  <w:style w:type="character" w:styleId="721">
    <w:name w:val="Heading 8 Char"/>
    <w:basedOn w:val="884"/>
    <w:link w:val="720"/>
    <w:uiPriority w:val="9"/>
    <w:rPr>
      <w:rFonts w:ascii="Arial" w:hAnsi="Arial" w:cs="Arial" w:eastAsia="Arial"/>
      <w:i/>
      <w:iCs/>
      <w:sz w:val="22"/>
      <w:szCs w:val="22"/>
    </w:rPr>
  </w:style>
  <w:style w:type="paragraph" w:styleId="722">
    <w:name w:val="Heading 9"/>
    <w:basedOn w:val="883"/>
    <w:next w:val="883"/>
    <w:link w:val="723"/>
    <w:qFormat/>
    <w:uiPriority w:val="9"/>
    <w:unhideWhenUsed/>
    <w:rPr>
      <w:rFonts w:ascii="Arial" w:hAnsi="Arial" w:cs="Arial" w:eastAsia="Arial"/>
      <w:i/>
      <w:iCs/>
      <w:sz w:val="21"/>
      <w:szCs w:val="21"/>
    </w:rPr>
    <w:pPr>
      <w:keepLines/>
      <w:keepNext/>
      <w:spacing w:after="200" w:before="320"/>
      <w:outlineLvl w:val="8"/>
    </w:pPr>
  </w:style>
  <w:style w:type="character" w:styleId="723">
    <w:name w:val="Heading 9 Char"/>
    <w:basedOn w:val="884"/>
    <w:link w:val="722"/>
    <w:uiPriority w:val="9"/>
    <w:rPr>
      <w:rFonts w:ascii="Arial" w:hAnsi="Arial" w:cs="Arial" w:eastAsia="Arial"/>
      <w:i/>
      <w:iCs/>
      <w:sz w:val="21"/>
      <w:szCs w:val="21"/>
    </w:rPr>
  </w:style>
  <w:style w:type="paragraph" w:styleId="724">
    <w:name w:val="No Spacing"/>
    <w:qFormat/>
    <w:uiPriority w:val="1"/>
    <w:pPr>
      <w:spacing w:lineRule="auto" w:line="240" w:after="0" w:before="0"/>
    </w:pPr>
  </w:style>
  <w:style w:type="paragraph" w:styleId="725">
    <w:name w:val="Title"/>
    <w:basedOn w:val="883"/>
    <w:next w:val="883"/>
    <w:link w:val="726"/>
    <w:qFormat/>
    <w:uiPriority w:val="10"/>
    <w:rPr>
      <w:sz w:val="48"/>
      <w:szCs w:val="48"/>
    </w:rPr>
    <w:pPr>
      <w:contextualSpacing w:val="true"/>
      <w:spacing w:after="200" w:before="300"/>
    </w:pPr>
  </w:style>
  <w:style w:type="character" w:styleId="726">
    <w:name w:val="Title Char"/>
    <w:basedOn w:val="884"/>
    <w:link w:val="725"/>
    <w:uiPriority w:val="10"/>
    <w:rPr>
      <w:sz w:val="48"/>
      <w:szCs w:val="48"/>
    </w:rPr>
  </w:style>
  <w:style w:type="paragraph" w:styleId="727">
    <w:name w:val="Subtitle"/>
    <w:basedOn w:val="883"/>
    <w:next w:val="883"/>
    <w:link w:val="728"/>
    <w:qFormat/>
    <w:uiPriority w:val="11"/>
    <w:rPr>
      <w:sz w:val="24"/>
      <w:szCs w:val="24"/>
    </w:rPr>
    <w:pPr>
      <w:spacing w:after="200" w:before="200"/>
    </w:pPr>
  </w:style>
  <w:style w:type="character" w:styleId="728">
    <w:name w:val="Subtitle Char"/>
    <w:basedOn w:val="884"/>
    <w:link w:val="727"/>
    <w:uiPriority w:val="11"/>
    <w:rPr>
      <w:sz w:val="24"/>
      <w:szCs w:val="24"/>
    </w:rPr>
  </w:style>
  <w:style w:type="paragraph" w:styleId="729">
    <w:name w:val="Quote"/>
    <w:basedOn w:val="883"/>
    <w:next w:val="883"/>
    <w:link w:val="730"/>
    <w:qFormat/>
    <w:uiPriority w:val="29"/>
    <w:rPr>
      <w:i/>
    </w:rPr>
    <w:pPr>
      <w:ind w:left="720" w:right="720"/>
    </w:pPr>
  </w:style>
  <w:style w:type="character" w:styleId="730">
    <w:name w:val="Quote Char"/>
    <w:link w:val="729"/>
    <w:uiPriority w:val="29"/>
    <w:rPr>
      <w:i/>
    </w:rPr>
  </w:style>
  <w:style w:type="paragraph" w:styleId="731">
    <w:name w:val="Intense Quote"/>
    <w:basedOn w:val="883"/>
    <w:next w:val="883"/>
    <w:link w:val="732"/>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732">
    <w:name w:val="Intense Quote Char"/>
    <w:link w:val="731"/>
    <w:uiPriority w:val="30"/>
    <w:rPr>
      <w:i/>
    </w:rPr>
  </w:style>
  <w:style w:type="paragraph" w:styleId="733">
    <w:name w:val="Header"/>
    <w:basedOn w:val="883"/>
    <w:link w:val="734"/>
    <w:uiPriority w:val="99"/>
    <w:unhideWhenUsed/>
    <w:pPr>
      <w:spacing w:lineRule="auto" w:line="240" w:after="0"/>
      <w:tabs>
        <w:tab w:val="center" w:pos="7143" w:leader="none"/>
        <w:tab w:val="right" w:pos="14287" w:leader="none"/>
      </w:tabs>
    </w:pPr>
  </w:style>
  <w:style w:type="character" w:styleId="734">
    <w:name w:val="Header Char"/>
    <w:basedOn w:val="884"/>
    <w:link w:val="733"/>
    <w:uiPriority w:val="99"/>
  </w:style>
  <w:style w:type="paragraph" w:styleId="735">
    <w:name w:val="Footer"/>
    <w:basedOn w:val="883"/>
    <w:link w:val="738"/>
    <w:uiPriority w:val="99"/>
    <w:unhideWhenUsed/>
    <w:pPr>
      <w:spacing w:lineRule="auto" w:line="240" w:after="0"/>
      <w:tabs>
        <w:tab w:val="center" w:pos="7143" w:leader="none"/>
        <w:tab w:val="right" w:pos="14287" w:leader="none"/>
      </w:tabs>
    </w:pPr>
  </w:style>
  <w:style w:type="character" w:styleId="736">
    <w:name w:val="Footer Char"/>
    <w:basedOn w:val="884"/>
    <w:link w:val="735"/>
    <w:uiPriority w:val="99"/>
  </w:style>
  <w:style w:type="paragraph" w:styleId="737">
    <w:name w:val="Caption"/>
    <w:basedOn w:val="883"/>
    <w:next w:val="883"/>
    <w:qFormat/>
    <w:uiPriority w:val="35"/>
    <w:semiHidden/>
    <w:unhideWhenUsed/>
    <w:rPr>
      <w:b/>
      <w:bCs/>
      <w:color w:val="4F81BD" w:themeColor="accent1"/>
      <w:sz w:val="18"/>
      <w:szCs w:val="18"/>
    </w:rPr>
    <w:pPr>
      <w:spacing w:lineRule="auto" w:line="276"/>
    </w:pPr>
  </w:style>
  <w:style w:type="character" w:styleId="738">
    <w:name w:val="Caption Char"/>
    <w:basedOn w:val="737"/>
    <w:link w:val="735"/>
    <w:uiPriority w:val="99"/>
  </w:style>
  <w:style w:type="table" w:styleId="739">
    <w:name w:val="Table Grid"/>
    <w:basedOn w:val="885"/>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740">
    <w:name w:val="Table Grid Light"/>
    <w:basedOn w:val="885"/>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741">
    <w:name w:val="Plain Table 1"/>
    <w:basedOn w:val="885"/>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Fill="text1" w:themeFillTint="0D" w:themeColor="text1" w:themeTint="0D"/>
      </w:tcPr>
    </w:tblStylePr>
    <w:tblStylePr w:type="band1Vert">
      <w:tcPr>
        <w:shd w:val="clear" w:color="FFFFFF" w:themeFill="text1" w:themeFillTint="0D"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42">
    <w:name w:val="Plain Table 2"/>
    <w:basedOn w:val="885"/>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43">
    <w:name w:val="Plain Table 3"/>
    <w:basedOn w:val="88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744">
    <w:name w:val="Plain Table 4"/>
    <w:basedOn w:val="88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45">
    <w:name w:val="Plain Table 5"/>
    <w:basedOn w:val="88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746">
    <w:name w:val="Grid Table 1 Light"/>
    <w:basedOn w:val="885"/>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747">
    <w:name w:val="Grid Table 1 Light - Accent 1"/>
    <w:basedOn w:val="885"/>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748">
    <w:name w:val="Grid Table 1 Light - Accent 2"/>
    <w:basedOn w:val="885"/>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749">
    <w:name w:val="Grid Table 1 Light - Accent 3"/>
    <w:basedOn w:val="885"/>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750">
    <w:name w:val="Grid Table 1 Light - Accent 4"/>
    <w:basedOn w:val="885"/>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751">
    <w:name w:val="Grid Table 1 Light - Accent 5"/>
    <w:basedOn w:val="885"/>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752">
    <w:name w:val="Grid Table 1 Light - Accent 6"/>
    <w:basedOn w:val="885"/>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753">
    <w:name w:val="Grid Table 2"/>
    <w:basedOn w:val="885"/>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754">
    <w:name w:val="Grid Table 2 - Accent 1"/>
    <w:basedOn w:val="885"/>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755">
    <w:name w:val="Grid Table 2 - Accent 2"/>
    <w:basedOn w:val="885"/>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756">
    <w:name w:val="Grid Table 2 - Accent 3"/>
    <w:basedOn w:val="885"/>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757">
    <w:name w:val="Grid Table 2 - Accent 4"/>
    <w:basedOn w:val="885"/>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758">
    <w:name w:val="Grid Table 2 - Accent 5"/>
    <w:basedOn w:val="885"/>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759">
    <w:name w:val="Grid Table 2 - Accent 6"/>
    <w:basedOn w:val="885"/>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760">
    <w:name w:val="Grid Table 3"/>
    <w:basedOn w:val="885"/>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61">
    <w:name w:val="Grid Table 3 - Accent 1"/>
    <w:basedOn w:val="885"/>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62">
    <w:name w:val="Grid Table 3 - Accent 2"/>
    <w:basedOn w:val="885"/>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63">
    <w:name w:val="Grid Table 3 - Accent 3"/>
    <w:basedOn w:val="885"/>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64">
    <w:name w:val="Grid Table 3 - Accent 4"/>
    <w:basedOn w:val="885"/>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65">
    <w:name w:val="Grid Table 3 - Accent 5"/>
    <w:basedOn w:val="885"/>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66">
    <w:name w:val="Grid Table 3 - Accent 6"/>
    <w:basedOn w:val="885"/>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67">
    <w:name w:val="Grid Table 4"/>
    <w:basedOn w:val="885"/>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rFonts w:ascii="Arial" w:hAnsi="Arial"/>
        <w:b/>
        <w:color w:val="FFFFFF"/>
        <w:sz w:val="22"/>
      </w:rPr>
      <w:tcPr>
        <w:shd w:val="clear" w:color="FFFFFF" w:themeFill="text1"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68">
    <w:name w:val="Grid Table 4 - Accent 1"/>
    <w:basedOn w:val="885"/>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32" w:themeColor="accent1" w:themeTint="32"/>
      </w:tcPr>
    </w:tblStylePr>
    <w:tblStylePr w:type="band1Vert">
      <w:rPr>
        <w:rFonts w:ascii="Arial" w:hAnsi="Arial"/>
        <w:color w:val="404040"/>
        <w:sz w:val="22"/>
      </w:rPr>
      <w:tcPr>
        <w:shd w:val="clear" w:color="FFFFFF" w:themeFill="accent1" w:themeFillTint="32" w:themeColor="accent1" w:themeTint="32"/>
      </w:tcPr>
    </w:tblStylePr>
    <w:tblStylePr w:type="firstCol">
      <w:rPr>
        <w:b/>
        <w:color w:val="404040"/>
      </w:rPr>
    </w:tblStylePr>
    <w:tblStylePr w:type="firstRow">
      <w:rPr>
        <w:rFonts w:ascii="Arial" w:hAnsi="Arial"/>
        <w:b/>
        <w:color w:val="FFFFFF"/>
        <w:sz w:val="22"/>
      </w:rPr>
      <w:tcPr>
        <w:shd w:val="clear" w:color="FFFFFF" w:themeFill="accent1" w:themeFillTint="EA"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9">
    <w:name w:val="Grid Table 4 - Accent 2"/>
    <w:basedOn w:val="885"/>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0">
    <w:name w:val="Grid Table 4 - Accent 3"/>
    <w:basedOn w:val="885"/>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rFonts w:ascii="Arial" w:hAnsi="Arial"/>
        <w:b/>
        <w:color w:val="FFFFFF"/>
        <w:sz w:val="22"/>
      </w:rPr>
      <w:tcPr>
        <w:shd w:val="clear" w:color="FFFFFF" w:themeFill="accent3" w:themeFillTint="FE"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71">
    <w:name w:val="Grid Table 4 - Accent 4"/>
    <w:basedOn w:val="885"/>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72">
    <w:name w:val="Grid Table 4 - Accent 5"/>
    <w:basedOn w:val="885"/>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rFonts w:ascii="Arial" w:hAnsi="Arial"/>
        <w:b/>
        <w:color w:val="FFFFFF"/>
        <w:sz w:val="22"/>
      </w:rPr>
      <w:tcPr>
        <w:shd w:val="clear" w:color="FFFFFF" w:themeFill="accent5"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773">
    <w:name w:val="Grid Table 4 - Accent 6"/>
    <w:basedOn w:val="885"/>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rFonts w:ascii="Arial" w:hAnsi="Arial"/>
        <w:b/>
        <w:color w:val="FFFFFF"/>
        <w:sz w:val="22"/>
      </w:rPr>
      <w:tcPr>
        <w:shd w:val="clear" w:color="FFFFFF" w:themeFill="accent6"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774">
    <w:name w:val="Grid Table 5 Dark"/>
    <w:basedOn w:val="88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text1" w:themeFillTint="40" w:themeColor="text1" w:themeTint="40"/>
    </w:tblPr>
    <w:tblStylePr w:type="band1Horz">
      <w:tcPr>
        <w:shd w:val="clear" w:color="FFFFFF" w:themeFill="text1" w:themeFillTint="75" w:themeColor="text1" w:themeTint="75"/>
      </w:tcPr>
    </w:tblStylePr>
    <w:tblStylePr w:type="band1Vert">
      <w:tcPr>
        <w:shd w:val="clear" w:color="FFFFFF" w:themeFill="text1" w:themeFillTint="75" w:themeColor="text1" w:themeTint="75"/>
      </w:tcPr>
    </w:tblStylePr>
    <w:tblStylePr w:type="firstCol">
      <w:rPr>
        <w:rFonts w:ascii="Arial" w:hAnsi="Arial"/>
        <w:b/>
        <w:color w:val="FFFFFF"/>
        <w:sz w:val="22"/>
      </w:rPr>
      <w:tcPr>
        <w:shd w:val="clear" w:color="FFFFFF" w:themeFill="text1" w:themeColor="text1"/>
      </w:tcPr>
    </w:tblStylePr>
    <w:tblStylePr w:type="firstRow">
      <w:rPr>
        <w:rFonts w:ascii="Arial" w:hAnsi="Arial"/>
        <w:b/>
        <w:color w:val="FFFFFF"/>
        <w:sz w:val="22"/>
      </w:rPr>
      <w:tcPr>
        <w:shd w:val="clear" w:color="FFFFFF" w:themeFill="text1" w:themeColor="text1"/>
      </w:tcPr>
    </w:tblStylePr>
    <w:tblStylePr w:type="lastCol">
      <w:rPr>
        <w:rFonts w:ascii="Arial" w:hAnsi="Arial"/>
        <w:b/>
        <w:color w:val="FFFFFF"/>
        <w:sz w:val="22"/>
      </w:rPr>
      <w:tcPr>
        <w:shd w:val="clear" w:color="FFFFFF" w:themeFill="text1" w:themeColor="text1"/>
      </w:tcPr>
    </w:tblStylePr>
    <w:tblStylePr w:type="lastRow">
      <w:rPr>
        <w:rFonts w:ascii="Arial" w:hAnsi="Arial"/>
        <w:b/>
        <w:color w:val="FFFFFF"/>
        <w:sz w:val="22"/>
      </w:rPr>
      <w:tcPr>
        <w:shd w:val="clear" w:color="FFFFFF" w:themeFill="text1" w:themeColor="text1"/>
        <w:tcBorders>
          <w:top w:val="single" w:color="000000" w:sz="4" w:space="0" w:themeColor="light1"/>
        </w:tcBorders>
      </w:tcPr>
    </w:tblStylePr>
  </w:style>
  <w:style w:type="table" w:styleId="775">
    <w:name w:val="Grid Table 5 Dark- Accent 1"/>
    <w:basedOn w:val="88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1" w:themeFillTint="34" w:themeColor="accent1" w:themeTint="34"/>
    </w:tblPr>
    <w:tblStylePr w:type="band1Horz">
      <w:tcPr>
        <w:shd w:val="clear" w:color="FFFFFF" w:themeFill="accent1" w:themeFillTint="75" w:themeColor="accent1" w:themeTint="75"/>
      </w:tcPr>
    </w:tblStylePr>
    <w:tblStylePr w:type="band1Vert">
      <w:tcPr>
        <w:shd w:val="clear" w:color="FFFFFF" w:themeFill="accent1" w:themeFillTint="75" w:themeColor="accent1" w:themeTint="75"/>
      </w:tcPr>
    </w:tblStylePr>
    <w:tblStylePr w:type="firstCol">
      <w:rPr>
        <w:rFonts w:ascii="Arial" w:hAnsi="Arial"/>
        <w:b/>
        <w:color w:val="FFFFFF"/>
        <w:sz w:val="22"/>
      </w:rPr>
      <w:tcPr>
        <w:shd w:val="clear" w:color="FFFFFF" w:themeFill="accent1" w:themeColor="accent1"/>
      </w:tcPr>
    </w:tblStylePr>
    <w:tblStylePr w:type="firstRow">
      <w:rPr>
        <w:rFonts w:ascii="Arial" w:hAnsi="Arial"/>
        <w:b/>
        <w:color w:val="FFFFFF"/>
        <w:sz w:val="22"/>
      </w:rPr>
      <w:tcPr>
        <w:shd w:val="clear" w:color="FFFFFF" w:themeFill="accent1" w:themeColor="accent1"/>
      </w:tcPr>
    </w:tblStylePr>
    <w:tblStylePr w:type="lastCol">
      <w:rPr>
        <w:rFonts w:ascii="Arial" w:hAnsi="Arial"/>
        <w:b/>
        <w:color w:val="FFFFFF"/>
        <w:sz w:val="22"/>
      </w:rPr>
      <w:tcPr>
        <w:shd w:val="clear" w:color="FFFFFF" w:themeFill="accent1" w:themeColor="accent1"/>
      </w:tcPr>
    </w:tblStylePr>
    <w:tblStylePr w:type="lastRow">
      <w:rPr>
        <w:rFonts w:ascii="Arial" w:hAnsi="Arial"/>
        <w:b/>
        <w:color w:val="FFFFFF"/>
        <w:sz w:val="22"/>
      </w:rPr>
      <w:tcPr>
        <w:shd w:val="clear" w:color="FFFFFF" w:themeFill="accent1" w:themeColor="accent1"/>
        <w:tcBorders>
          <w:top w:val="single" w:color="000000" w:sz="4" w:space="0" w:themeColor="light1"/>
        </w:tcBorders>
      </w:tcPr>
    </w:tblStylePr>
  </w:style>
  <w:style w:type="table" w:styleId="776">
    <w:name w:val="Grid Table 5 Dark - Accent 2"/>
    <w:basedOn w:val="88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2" w:themeFillTint="32" w:themeColor="accent2" w:themeTint="32"/>
    </w:tblPr>
    <w:tblStylePr w:type="band1Horz">
      <w:tcPr>
        <w:shd w:val="clear" w:color="FFFFFF" w:themeFill="accent2" w:themeFillTint="75" w:themeColor="accent2" w:themeTint="75"/>
      </w:tcPr>
    </w:tblStylePr>
    <w:tblStylePr w:type="band1Vert">
      <w:tcPr>
        <w:shd w:val="clear" w:color="FFFFFF" w:themeFill="accent2" w:themeFillTint="75" w:themeColor="accent2" w:themeTint="75"/>
      </w:tcPr>
    </w:tblStylePr>
    <w:tblStylePr w:type="firstCol">
      <w:rPr>
        <w:rFonts w:ascii="Arial" w:hAnsi="Arial"/>
        <w:b/>
        <w:color w:val="FFFFFF"/>
        <w:sz w:val="22"/>
      </w:rPr>
      <w:tcPr>
        <w:shd w:val="clear" w:color="FFFFFF" w:themeFill="accent2" w:themeColor="accent2"/>
      </w:tcPr>
    </w:tblStylePr>
    <w:tblStylePr w:type="firstRow">
      <w:rPr>
        <w:rFonts w:ascii="Arial" w:hAnsi="Arial"/>
        <w:b/>
        <w:color w:val="FFFFFF"/>
        <w:sz w:val="22"/>
      </w:rPr>
      <w:tcPr>
        <w:shd w:val="clear" w:color="FFFFFF" w:themeFill="accent2" w:themeColor="accent2"/>
      </w:tcPr>
    </w:tblStylePr>
    <w:tblStylePr w:type="lastCol">
      <w:rPr>
        <w:rFonts w:ascii="Arial" w:hAnsi="Arial"/>
        <w:b/>
        <w:color w:val="FFFFFF"/>
        <w:sz w:val="22"/>
      </w:rPr>
      <w:tcPr>
        <w:shd w:val="clear" w:color="FFFFFF" w:themeFill="accent2" w:themeColor="accent2"/>
      </w:tcPr>
    </w:tblStylePr>
    <w:tblStylePr w:type="lastRow">
      <w:rPr>
        <w:rFonts w:ascii="Arial" w:hAnsi="Arial"/>
        <w:b/>
        <w:color w:val="FFFFFF"/>
        <w:sz w:val="22"/>
      </w:rPr>
      <w:tcPr>
        <w:shd w:val="clear" w:color="FFFFFF" w:themeFill="accent2" w:themeColor="accent2"/>
        <w:tcBorders>
          <w:top w:val="single" w:color="000000" w:sz="4" w:space="0" w:themeColor="light1"/>
        </w:tcBorders>
      </w:tcPr>
    </w:tblStylePr>
  </w:style>
  <w:style w:type="table" w:styleId="777">
    <w:name w:val="Grid Table 5 Dark - Accent 3"/>
    <w:basedOn w:val="88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3" w:themeFillTint="34" w:themeColor="accent3" w:themeTint="34"/>
    </w:tblPr>
    <w:tblStylePr w:type="band1Horz">
      <w:tcPr>
        <w:shd w:val="clear" w:color="FFFFFF" w:themeFill="accent3" w:themeFillTint="75" w:themeColor="accent3" w:themeTint="75"/>
      </w:tcPr>
    </w:tblStylePr>
    <w:tblStylePr w:type="band1Vert">
      <w:tcPr>
        <w:shd w:val="clear" w:color="FFFFFF" w:themeFill="accent3" w:themeFillTint="75" w:themeColor="accent3" w:themeTint="75"/>
      </w:tcPr>
    </w:tblStylePr>
    <w:tblStylePr w:type="firstCol">
      <w:rPr>
        <w:rFonts w:ascii="Arial" w:hAnsi="Arial"/>
        <w:b/>
        <w:color w:val="FFFFFF"/>
        <w:sz w:val="22"/>
      </w:rPr>
      <w:tcPr>
        <w:shd w:val="clear" w:color="FFFFFF" w:themeFill="accent3" w:themeColor="accent3"/>
      </w:tcPr>
    </w:tblStylePr>
    <w:tblStylePr w:type="firstRow">
      <w:rPr>
        <w:rFonts w:ascii="Arial" w:hAnsi="Arial"/>
        <w:b/>
        <w:color w:val="FFFFFF"/>
        <w:sz w:val="22"/>
      </w:rPr>
      <w:tcPr>
        <w:shd w:val="clear" w:color="FFFFFF" w:themeFill="accent3" w:themeColor="accent3"/>
      </w:tcPr>
    </w:tblStylePr>
    <w:tblStylePr w:type="lastCol">
      <w:rPr>
        <w:rFonts w:ascii="Arial" w:hAnsi="Arial"/>
        <w:b/>
        <w:color w:val="FFFFFF"/>
        <w:sz w:val="22"/>
      </w:rPr>
      <w:tcPr>
        <w:shd w:val="clear" w:color="FFFFFF" w:themeFill="accent3" w:themeColor="accent3"/>
      </w:tcPr>
    </w:tblStylePr>
    <w:tblStylePr w:type="lastRow">
      <w:rPr>
        <w:rFonts w:ascii="Arial" w:hAnsi="Arial"/>
        <w:b/>
        <w:color w:val="FFFFFF"/>
        <w:sz w:val="22"/>
      </w:rPr>
      <w:tcPr>
        <w:shd w:val="clear" w:color="FFFFFF" w:themeFill="accent3" w:themeColor="accent3"/>
        <w:tcBorders>
          <w:top w:val="single" w:color="000000" w:sz="4" w:space="0" w:themeColor="light1"/>
        </w:tcBorders>
      </w:tcPr>
    </w:tblStylePr>
  </w:style>
  <w:style w:type="table" w:styleId="778">
    <w:name w:val="Grid Table 5 Dark- Accent 4"/>
    <w:basedOn w:val="88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4" w:themeFillTint="34" w:themeColor="accent4" w:themeTint="34"/>
    </w:tblPr>
    <w:tblStylePr w:type="band1Horz">
      <w:tcPr>
        <w:shd w:val="clear" w:color="FFFFFF" w:themeFill="accent4" w:themeFillTint="75" w:themeColor="accent4" w:themeTint="75"/>
      </w:tcPr>
    </w:tblStylePr>
    <w:tblStylePr w:type="band1Vert">
      <w:tcPr>
        <w:shd w:val="clear" w:color="FFFFFF" w:themeFill="accent4" w:themeFillTint="75" w:themeColor="accent4" w:themeTint="75"/>
      </w:tcPr>
    </w:tblStylePr>
    <w:tblStylePr w:type="firstCol">
      <w:rPr>
        <w:rFonts w:ascii="Arial" w:hAnsi="Arial"/>
        <w:b/>
        <w:color w:val="FFFFFF"/>
        <w:sz w:val="22"/>
      </w:rPr>
      <w:tcPr>
        <w:shd w:val="clear" w:color="FFFFFF" w:themeFill="accent4" w:themeColor="accent4"/>
      </w:tcPr>
    </w:tblStylePr>
    <w:tblStylePr w:type="firstRow">
      <w:rPr>
        <w:rFonts w:ascii="Arial" w:hAnsi="Arial"/>
        <w:b/>
        <w:color w:val="FFFFFF"/>
        <w:sz w:val="22"/>
      </w:rPr>
      <w:tcPr>
        <w:shd w:val="clear" w:color="FFFFFF" w:themeFill="accent4" w:themeColor="accent4"/>
      </w:tcPr>
    </w:tblStylePr>
    <w:tblStylePr w:type="lastCol">
      <w:rPr>
        <w:rFonts w:ascii="Arial" w:hAnsi="Arial"/>
        <w:b/>
        <w:color w:val="FFFFFF"/>
        <w:sz w:val="22"/>
      </w:rPr>
      <w:tcPr>
        <w:shd w:val="clear" w:color="FFFFFF" w:themeFill="accent4" w:themeColor="accent4"/>
      </w:tcPr>
    </w:tblStylePr>
    <w:tblStylePr w:type="lastRow">
      <w:rPr>
        <w:rFonts w:ascii="Arial" w:hAnsi="Arial"/>
        <w:b/>
        <w:color w:val="FFFFFF"/>
        <w:sz w:val="22"/>
      </w:rPr>
      <w:tcPr>
        <w:shd w:val="clear" w:color="FFFFFF" w:themeFill="accent4" w:themeColor="accent4"/>
        <w:tcBorders>
          <w:top w:val="single" w:color="000000" w:sz="4" w:space="0" w:themeColor="light1"/>
        </w:tcBorders>
      </w:tcPr>
    </w:tblStylePr>
  </w:style>
  <w:style w:type="table" w:styleId="779">
    <w:name w:val="Grid Table 5 Dark - Accent 5"/>
    <w:basedOn w:val="88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5" w:themeFillTint="34" w:themeColor="accent5" w:themeTint="34"/>
    </w:tblPr>
    <w:tblStylePr w:type="band1Horz">
      <w:tcPr>
        <w:shd w:val="clear" w:color="FFFFFF" w:themeFill="accent5" w:themeFillTint="75" w:themeColor="accent5" w:themeTint="75"/>
      </w:tcPr>
    </w:tblStylePr>
    <w:tblStylePr w:type="band1Vert">
      <w:tcPr>
        <w:shd w:val="clear" w:color="FFFFFF" w:themeFill="accent5" w:themeFillTint="75" w:themeColor="accent5" w:themeTint="75"/>
      </w:tcPr>
    </w:tblStylePr>
    <w:tblStylePr w:type="firstCol">
      <w:rPr>
        <w:rFonts w:ascii="Arial" w:hAnsi="Arial"/>
        <w:b/>
        <w:color w:val="FFFFFF"/>
        <w:sz w:val="22"/>
      </w:rPr>
      <w:tcPr>
        <w:shd w:val="clear" w:color="FFFFFF" w:themeFill="accent5" w:themeColor="accent5"/>
      </w:tcPr>
    </w:tblStylePr>
    <w:tblStylePr w:type="firstRow">
      <w:rPr>
        <w:rFonts w:ascii="Arial" w:hAnsi="Arial"/>
        <w:b/>
        <w:color w:val="FFFFFF"/>
        <w:sz w:val="22"/>
      </w:rPr>
      <w:tcPr>
        <w:shd w:val="clear" w:color="FFFFFF" w:themeFill="accent5" w:themeColor="accent5"/>
      </w:tcPr>
    </w:tblStylePr>
    <w:tblStylePr w:type="lastCol">
      <w:rPr>
        <w:rFonts w:ascii="Arial" w:hAnsi="Arial"/>
        <w:b/>
        <w:color w:val="FFFFFF"/>
        <w:sz w:val="22"/>
      </w:rPr>
      <w:tcPr>
        <w:shd w:val="clear" w:color="FFFFFF" w:themeFill="accent5" w:themeColor="accent5"/>
      </w:tcPr>
    </w:tblStylePr>
    <w:tblStylePr w:type="lastRow">
      <w:rPr>
        <w:rFonts w:ascii="Arial" w:hAnsi="Arial"/>
        <w:b/>
        <w:color w:val="FFFFFF"/>
        <w:sz w:val="22"/>
      </w:rPr>
      <w:tcPr>
        <w:shd w:val="clear" w:color="FFFFFF" w:themeFill="accent5" w:themeColor="accent5"/>
        <w:tcBorders>
          <w:top w:val="single" w:color="000000" w:sz="4" w:space="0" w:themeColor="light1"/>
        </w:tcBorders>
      </w:tcPr>
    </w:tblStylePr>
  </w:style>
  <w:style w:type="table" w:styleId="780">
    <w:name w:val="Grid Table 5 Dark - Accent 6"/>
    <w:basedOn w:val="88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6" w:themeFillTint="34" w:themeColor="accent6" w:themeTint="34"/>
    </w:tblPr>
    <w:tblStylePr w:type="band1Horz">
      <w:tcPr>
        <w:shd w:val="clear" w:color="FFFFFF" w:themeFill="accent6" w:themeFillTint="75" w:themeColor="accent6" w:themeTint="75"/>
      </w:tcPr>
    </w:tblStylePr>
    <w:tblStylePr w:type="band1Vert">
      <w:tcPr>
        <w:shd w:val="clear" w:color="FFFFFF" w:themeFill="accent6" w:themeFillTint="75" w:themeColor="accent6" w:themeTint="75"/>
      </w:tcPr>
    </w:tblStylePr>
    <w:tblStylePr w:type="firstCol">
      <w:rPr>
        <w:rFonts w:ascii="Arial" w:hAnsi="Arial"/>
        <w:b/>
        <w:color w:val="FFFFFF"/>
        <w:sz w:val="22"/>
      </w:rPr>
      <w:tcPr>
        <w:shd w:val="clear" w:color="FFFFFF" w:themeFill="accent6" w:themeColor="accent6"/>
      </w:tcPr>
    </w:tblStylePr>
    <w:tblStylePr w:type="firstRow">
      <w:rPr>
        <w:rFonts w:ascii="Arial" w:hAnsi="Arial"/>
        <w:b/>
        <w:color w:val="FFFFFF"/>
        <w:sz w:val="22"/>
      </w:rPr>
      <w:tcPr>
        <w:shd w:val="clear" w:color="FFFFFF" w:themeFill="accent6" w:themeColor="accent6"/>
      </w:tcPr>
    </w:tblStylePr>
    <w:tblStylePr w:type="lastCol">
      <w:rPr>
        <w:rFonts w:ascii="Arial" w:hAnsi="Arial"/>
        <w:b/>
        <w:color w:val="FFFFFF"/>
        <w:sz w:val="22"/>
      </w:rPr>
      <w:tcPr>
        <w:shd w:val="clear" w:color="FFFFFF" w:themeFill="accent6" w:themeColor="accent6"/>
      </w:tcPr>
    </w:tblStylePr>
    <w:tblStylePr w:type="lastRow">
      <w:rPr>
        <w:rFonts w:ascii="Arial" w:hAnsi="Arial"/>
        <w:b/>
        <w:color w:val="FFFFFF"/>
        <w:sz w:val="22"/>
      </w:rPr>
      <w:tcPr>
        <w:shd w:val="clear" w:color="FFFFFF" w:themeFill="accent6" w:themeColor="accent6"/>
        <w:tcBorders>
          <w:top w:val="single" w:color="000000" w:sz="4" w:space="0" w:themeColor="light1"/>
        </w:tcBorders>
      </w:tcPr>
    </w:tblStylePr>
  </w:style>
  <w:style w:type="table" w:styleId="781">
    <w:name w:val="Grid Table 6 Colorful"/>
    <w:basedOn w:val="885"/>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Fill="text1" w:themeFillTint="34" w:themeColor="text1" w:themeTint="34"/>
      </w:tcPr>
    </w:tblStylePr>
    <w:tblStylePr w:type="band1Vert">
      <w:tcPr>
        <w:shd w:val="clear" w:color="FFFFFF" w:themeFill="text1" w:themeFillTint="34"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82">
    <w:name w:val="Grid Table 6 Colorful - Accent 1"/>
    <w:basedOn w:val="885"/>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sz="12" w:space="0" w:themeColor="accent1" w:themeTint="8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83">
    <w:name w:val="Grid Table 6 Colorful - Accent 2"/>
    <w:basedOn w:val="885"/>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84">
    <w:name w:val="Grid Table 6 Colorful - Accent 3"/>
    <w:basedOn w:val="885"/>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85">
    <w:name w:val="Grid Table 6 Colorful - Accent 4"/>
    <w:basedOn w:val="885"/>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86">
    <w:name w:val="Grid Table 6 Colorful - Accent 5"/>
    <w:basedOn w:val="885"/>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5"/>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87">
    <w:name w:val="Grid Table 6 Colorful - Accent 6"/>
    <w:basedOn w:val="885"/>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6"/>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88">
    <w:name w:val="Grid Table 7 Colorful"/>
    <w:basedOn w:val="885"/>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0D" w:themeColor="text1" w:themeTint="0D"/>
      </w:tcPr>
    </w:tblStylePr>
    <w:tblStylePr w:type="band1Vert">
      <w:tcPr>
        <w:shd w:val="clear" w:color="FFFFFF" w:themeFill="text1" w:themeFillTint="0D"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color="FFFFFF" w:themeFill="light1" w:themeColor="light1"/>
        <w:tcBorders>
          <w:left w:val="none" w:color="000000" w:sz="4" w:space="0"/>
          <w:top w:val="single" w:color="000000" w:sz="4" w:space="0" w:themeColor="text1" w:themeTint="80"/>
          <w:right w:val="none" w:color="000000" w:sz="4" w:space="0"/>
          <w:bottom w:val="none" w:color="000000" w:sz="4" w:space="0"/>
        </w:tcBorders>
      </w:tcPr>
    </w:tblStylePr>
  </w:style>
  <w:style w:type="table" w:styleId="789">
    <w:name w:val="Grid Table 7 Colorful - Accent 1"/>
    <w:basedOn w:val="885"/>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664A9"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664A9" w:themeColor="accent1" w:themeTint="80"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664A9" w:themeColor="accent1" w:themeTint="80" w:themeShade="95"/>
        <w:sz w:val="22"/>
      </w:rPr>
      <w:tcPr>
        <w:shd w:color="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664A9" w:themeColor="accent1" w:themeTint="80" w:themeShade="95"/>
        <w:sz w:val="22"/>
      </w:rPr>
      <w:tcPr>
        <w:shd w:val="clear" w:color="FFFFFF" w:themeFill="light1" w:themeColor="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790">
    <w:name w:val="Grid Table 7 Colorful - Accent 2"/>
    <w:basedOn w:val="885"/>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C95712" w:themeColor="accent2" w:themeTint="97"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C95712" w:themeColor="accent2" w:themeTint="97" w:themeShade="95"/>
        <w:sz w:val="22"/>
      </w:rPr>
      <w:tcPr>
        <w:shd w:val="clear" w:color="FFFFFF" w:themeFill="light1" w:themeColor="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791">
    <w:name w:val="Grid Table 7 Colorful - Accent 3"/>
    <w:basedOn w:val="885"/>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606060" w:themeColor="accent3" w:themeTint="FE"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606060" w:themeColor="accent3" w:themeTint="FE" w:themeShade="95"/>
        <w:sz w:val="22"/>
      </w:rPr>
      <w:tcPr>
        <w:shd w:color="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606060" w:themeColor="accent3" w:themeTint="FE" w:themeShade="95"/>
        <w:sz w:val="22"/>
      </w:rPr>
      <w:tcPr>
        <w:shd w:val="clear" w:color="FFFFFF" w:themeFill="light1" w:themeColor="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792">
    <w:name w:val="Grid Table 7 Colorful - Accent 4"/>
    <w:basedOn w:val="885"/>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CD9600" w:themeColor="accent4" w:themeTint="9A"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CD9600" w:themeColor="accent4" w:themeTint="9A" w:themeShade="95"/>
        <w:sz w:val="22"/>
      </w:rPr>
      <w:tcPr>
        <w:shd w:val="clear" w:color="FFFFFF" w:themeFill="light1" w:themeColor="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793">
    <w:name w:val="Grid Table 7 Colorful - Accent 5"/>
    <w:basedOn w:val="885"/>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45D8D"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45D8D" w:themeColor="accent5"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45D8D" w:themeColor="accent5" w:themeShade="95"/>
        <w:sz w:val="22"/>
      </w:rPr>
      <w:tcPr>
        <w:shd w:color="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45D8D" w:themeColor="accent5" w:themeShade="95"/>
        <w:sz w:val="22"/>
      </w:rPr>
      <w:tcPr>
        <w:shd w:val="clear" w:color="FFFFFF" w:themeFill="light1" w:themeColor="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794">
    <w:name w:val="Grid Table 7 Colorful - Accent 6"/>
    <w:basedOn w:val="885"/>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426429" w:themeColor="accent6"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426429" w:themeColor="accent6" w:themeShade="95"/>
        <w:sz w:val="22"/>
      </w:rPr>
      <w:tcPr>
        <w:shd w:color="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426429" w:themeColor="accent6" w:themeShade="95"/>
        <w:sz w:val="22"/>
      </w:rPr>
      <w:tcPr>
        <w:shd w:val="clear" w:color="FFFFFF" w:themeFill="light1" w:themeColor="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795">
    <w:name w:val="List Table 1 Light"/>
    <w:basedOn w:val="885"/>
    <w:uiPriority w:val="99"/>
    <w:pPr>
      <w:spacing w:lineRule="auto" w:line="240" w:after="0"/>
    </w:pPr>
    <w:tblPr>
      <w:tblStyleRowBandSize w:val="1"/>
      <w:tblStyleColBandSize w:val="1"/>
      <w:tblInd w:w="0" w:type="dxa"/>
    </w:tblPr>
    <w:tblStylePr w:type="band1Horz">
      <w:tcPr>
        <w:shd w:val="clear" w:color="FFFFFF" w:themeFill="text1" w:themeFillTint="40" w:themeColor="text1" w:themeTint="40"/>
      </w:tcPr>
    </w:tblStylePr>
    <w:tblStylePr w:type="band1Vert">
      <w:tcPr>
        <w:shd w:val="clear" w:color="FFFFFF" w:themeFill="text1" w:themeFillTint="40"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796">
    <w:name w:val="List Table 1 Light - Accent 1"/>
    <w:basedOn w:val="885"/>
    <w:uiPriority w:val="99"/>
    <w:pPr>
      <w:spacing w:lineRule="auto" w:line="240" w:after="0"/>
    </w:pPr>
    <w:tblPr>
      <w:tblStyleRowBandSize w:val="1"/>
      <w:tblStyleColBandSize w:val="1"/>
      <w:tblInd w:w="0" w:type="dxa"/>
    </w:tblPr>
    <w:tblStylePr w:type="band1Horz">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797">
    <w:name w:val="List Table 1 Light - Accent 2"/>
    <w:basedOn w:val="885"/>
    <w:uiPriority w:val="99"/>
    <w:pPr>
      <w:spacing w:lineRule="auto" w:line="240" w:after="0"/>
    </w:pPr>
    <w:tblPr>
      <w:tblStyleRowBandSize w:val="1"/>
      <w:tblStyleColBandSize w:val="1"/>
      <w:tblInd w:w="0" w:type="dxa"/>
    </w:tblPr>
    <w:tblStylePr w:type="band1Horz">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798">
    <w:name w:val="List Table 1 Light - Accent 3"/>
    <w:basedOn w:val="885"/>
    <w:uiPriority w:val="99"/>
    <w:pPr>
      <w:spacing w:lineRule="auto" w:line="240" w:after="0"/>
    </w:pPr>
    <w:tblPr>
      <w:tblStyleRowBandSize w:val="1"/>
      <w:tblStyleColBandSize w:val="1"/>
      <w:tblInd w:w="0" w:type="dxa"/>
    </w:tblPr>
    <w:tblStylePr w:type="band1Horz">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799">
    <w:name w:val="List Table 1 Light - Accent 4"/>
    <w:basedOn w:val="885"/>
    <w:uiPriority w:val="99"/>
    <w:pPr>
      <w:spacing w:lineRule="auto" w:line="240" w:after="0"/>
    </w:pPr>
    <w:tblPr>
      <w:tblStyleRowBandSize w:val="1"/>
      <w:tblStyleColBandSize w:val="1"/>
      <w:tblInd w:w="0" w:type="dxa"/>
    </w:tblPr>
    <w:tblStylePr w:type="band1Horz">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800">
    <w:name w:val="List Table 1 Light - Accent 5"/>
    <w:basedOn w:val="885"/>
    <w:uiPriority w:val="99"/>
    <w:pPr>
      <w:spacing w:lineRule="auto" w:line="240" w:after="0"/>
    </w:pPr>
    <w:tblPr>
      <w:tblStyleRowBandSize w:val="1"/>
      <w:tblStyleColBandSize w:val="1"/>
      <w:tblInd w:w="0" w:type="dxa"/>
    </w:tblPr>
    <w:tblStylePr w:type="band1Horz">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801">
    <w:name w:val="List Table 1 Light - Accent 6"/>
    <w:basedOn w:val="885"/>
    <w:uiPriority w:val="99"/>
    <w:pPr>
      <w:spacing w:lineRule="auto" w:line="240" w:after="0"/>
    </w:pPr>
    <w:tblPr>
      <w:tblStyleRowBandSize w:val="1"/>
      <w:tblStyleColBandSize w:val="1"/>
      <w:tblInd w:w="0" w:type="dxa"/>
    </w:tblPr>
    <w:tblStylePr w:type="band1Horz">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802">
    <w:name w:val="List Table 2"/>
    <w:basedOn w:val="885"/>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803">
    <w:name w:val="List Table 2 - Accent 1"/>
    <w:basedOn w:val="885"/>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804">
    <w:name w:val="List Table 2 - Accent 2"/>
    <w:basedOn w:val="885"/>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805">
    <w:name w:val="List Table 2 - Accent 3"/>
    <w:basedOn w:val="885"/>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806">
    <w:name w:val="List Table 2 - Accent 4"/>
    <w:basedOn w:val="885"/>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807">
    <w:name w:val="List Table 2 - Accent 5"/>
    <w:basedOn w:val="885"/>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808">
    <w:name w:val="List Table 2 - Accent 6"/>
    <w:basedOn w:val="885"/>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809">
    <w:name w:val="List Table 3"/>
    <w:basedOn w:val="885"/>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810">
    <w:name w:val="List Table 3 - Accent 1"/>
    <w:basedOn w:val="885"/>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811">
    <w:name w:val="List Table 3 - Accent 2"/>
    <w:basedOn w:val="885"/>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Pr>
    </w:tblStylePr>
    <w:tblStylePr w:type="lastCol">
      <w:rPr>
        <w:b/>
        <w:color w:val="404040"/>
      </w:rPr>
    </w:tblStylePr>
    <w:tblStylePr w:type="lastRow">
      <w:rPr>
        <w:b/>
        <w:color w:val="404040"/>
      </w:rPr>
    </w:tblStylePr>
  </w:style>
  <w:style w:type="table" w:styleId="812">
    <w:name w:val="List Table 3 - Accent 3"/>
    <w:basedOn w:val="885"/>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Fill="accent3" w:themeFillTint="98" w:themeColor="accent3" w:themeTint="98"/>
      </w:tcPr>
    </w:tblStylePr>
    <w:tblStylePr w:type="lastCol">
      <w:rPr>
        <w:b/>
        <w:color w:val="404040"/>
      </w:rPr>
    </w:tblStylePr>
    <w:tblStylePr w:type="lastRow">
      <w:rPr>
        <w:b/>
        <w:color w:val="404040"/>
      </w:rPr>
    </w:tblStylePr>
  </w:style>
  <w:style w:type="table" w:styleId="813">
    <w:name w:val="List Table 3 - Accent 4"/>
    <w:basedOn w:val="885"/>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Pr>
    </w:tblStylePr>
    <w:tblStylePr w:type="lastCol">
      <w:rPr>
        <w:b/>
        <w:color w:val="404040"/>
      </w:rPr>
    </w:tblStylePr>
    <w:tblStylePr w:type="lastRow">
      <w:rPr>
        <w:b/>
        <w:color w:val="404040"/>
      </w:rPr>
    </w:tblStylePr>
  </w:style>
  <w:style w:type="table" w:styleId="814">
    <w:name w:val="List Table 3 - Accent 5"/>
    <w:basedOn w:val="885"/>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Fill="accent5" w:themeFillTint="9A" w:themeColor="accent5" w:themeTint="9A"/>
      </w:tcPr>
    </w:tblStylePr>
    <w:tblStylePr w:type="lastCol">
      <w:rPr>
        <w:b/>
        <w:color w:val="404040"/>
      </w:rPr>
    </w:tblStylePr>
    <w:tblStylePr w:type="lastRow">
      <w:rPr>
        <w:b/>
        <w:color w:val="404040"/>
      </w:rPr>
    </w:tblStylePr>
  </w:style>
  <w:style w:type="table" w:styleId="815">
    <w:name w:val="List Table 3 - Accent 6"/>
    <w:basedOn w:val="885"/>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Fill="accent6" w:themeFillTint="98" w:themeColor="accent6" w:themeTint="98"/>
      </w:tcPr>
    </w:tblStylePr>
    <w:tblStylePr w:type="lastCol">
      <w:rPr>
        <w:b/>
        <w:color w:val="404040"/>
      </w:rPr>
    </w:tblStylePr>
    <w:tblStylePr w:type="lastRow">
      <w:rPr>
        <w:b/>
        <w:color w:val="404040"/>
      </w:rPr>
    </w:tblStylePr>
  </w:style>
  <w:style w:type="table" w:styleId="816">
    <w:name w:val="List Table 4"/>
    <w:basedOn w:val="885"/>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817">
    <w:name w:val="List Table 4 - Accent 1"/>
    <w:basedOn w:val="885"/>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818">
    <w:name w:val="List Table 4 - Accent 2"/>
    <w:basedOn w:val="885"/>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b/>
        <w:color w:val="404040"/>
      </w:rPr>
    </w:tblStylePr>
    <w:tblStylePr w:type="firstRow">
      <w:rPr>
        <w:rFonts w:ascii="Arial" w:hAnsi="Arial"/>
        <w:b/>
        <w:color w:val="FFFFFF"/>
        <w:sz w:val="22"/>
      </w:rPr>
      <w:tcPr>
        <w:shd w:val="clear" w:color="FFFFFF" w:themeFill="accent2" w:themeColor="accent2"/>
      </w:tcPr>
    </w:tblStylePr>
    <w:tblStylePr w:type="lastCol">
      <w:rPr>
        <w:b/>
        <w:color w:val="404040"/>
      </w:rPr>
    </w:tblStylePr>
    <w:tblStylePr w:type="lastRow">
      <w:rPr>
        <w:b/>
        <w:color w:val="404040"/>
      </w:rPr>
    </w:tblStylePr>
  </w:style>
  <w:style w:type="table" w:styleId="819">
    <w:name w:val="List Table 4 - Accent 3"/>
    <w:basedOn w:val="885"/>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b/>
        <w:color w:val="404040"/>
      </w:rPr>
    </w:tblStylePr>
    <w:tblStylePr w:type="firstRow">
      <w:rPr>
        <w:rFonts w:ascii="Arial" w:hAnsi="Arial"/>
        <w:b/>
        <w:color w:val="FFFFFF"/>
        <w:sz w:val="22"/>
      </w:rPr>
      <w:tcPr>
        <w:shd w:val="clear" w:color="FFFFFF" w:themeFill="accent3" w:themeColor="accent3"/>
      </w:tcPr>
    </w:tblStylePr>
    <w:tblStylePr w:type="lastCol">
      <w:rPr>
        <w:b/>
        <w:color w:val="404040"/>
      </w:rPr>
    </w:tblStylePr>
    <w:tblStylePr w:type="lastRow">
      <w:rPr>
        <w:b/>
        <w:color w:val="404040"/>
      </w:rPr>
    </w:tblStylePr>
  </w:style>
  <w:style w:type="table" w:styleId="820">
    <w:name w:val="List Table 4 - Accent 4"/>
    <w:basedOn w:val="885"/>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b/>
        <w:color w:val="404040"/>
      </w:rPr>
    </w:tblStylePr>
    <w:tblStylePr w:type="firstRow">
      <w:rPr>
        <w:rFonts w:ascii="Arial" w:hAnsi="Arial"/>
        <w:b/>
        <w:color w:val="FFFFFF"/>
        <w:sz w:val="22"/>
      </w:rPr>
      <w:tcPr>
        <w:shd w:val="clear" w:color="FFFFFF" w:themeFill="accent4" w:themeColor="accent4"/>
      </w:tcPr>
    </w:tblStylePr>
    <w:tblStylePr w:type="lastCol">
      <w:rPr>
        <w:b/>
        <w:color w:val="404040"/>
      </w:rPr>
    </w:tblStylePr>
    <w:tblStylePr w:type="lastRow">
      <w:rPr>
        <w:b/>
        <w:color w:val="404040"/>
      </w:rPr>
    </w:tblStylePr>
  </w:style>
  <w:style w:type="table" w:styleId="821">
    <w:name w:val="List Table 4 - Accent 5"/>
    <w:basedOn w:val="885"/>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b/>
        <w:color w:val="404040"/>
      </w:rPr>
    </w:tblStylePr>
    <w:tblStylePr w:type="firstRow">
      <w:rPr>
        <w:rFonts w:ascii="Arial" w:hAnsi="Arial"/>
        <w:b/>
        <w:color w:val="FFFFFF"/>
        <w:sz w:val="22"/>
      </w:rPr>
      <w:tcPr>
        <w:shd w:val="clear" w:color="FFFFFF" w:themeFill="accent5" w:themeColor="accent5"/>
      </w:tcPr>
    </w:tblStylePr>
    <w:tblStylePr w:type="lastCol">
      <w:rPr>
        <w:b/>
        <w:color w:val="404040"/>
      </w:rPr>
    </w:tblStylePr>
    <w:tblStylePr w:type="lastRow">
      <w:rPr>
        <w:b/>
        <w:color w:val="404040"/>
      </w:rPr>
    </w:tblStylePr>
  </w:style>
  <w:style w:type="table" w:styleId="822">
    <w:name w:val="List Table 4 - Accent 6"/>
    <w:basedOn w:val="885"/>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b/>
        <w:color w:val="404040"/>
      </w:rPr>
    </w:tblStylePr>
    <w:tblStylePr w:type="firstRow">
      <w:rPr>
        <w:rFonts w:ascii="Arial" w:hAnsi="Arial"/>
        <w:b/>
        <w:color w:val="FFFFFF"/>
        <w:sz w:val="22"/>
      </w:rPr>
      <w:tcPr>
        <w:shd w:val="clear" w:color="FFFFFF" w:themeFill="accent6" w:themeColor="accent6"/>
      </w:tcPr>
    </w:tblStylePr>
    <w:tblStylePr w:type="lastCol">
      <w:rPr>
        <w:b/>
        <w:color w:val="404040"/>
      </w:rPr>
    </w:tblStylePr>
    <w:tblStylePr w:type="lastRow">
      <w:rPr>
        <w:b/>
        <w:color w:val="404040"/>
      </w:rPr>
    </w:tblStylePr>
  </w:style>
  <w:style w:type="table" w:styleId="823">
    <w:name w:val="List Table 5 Dark"/>
    <w:basedOn w:val="885"/>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Fill="text1" w:themeFillTint="80" w:themeColor="text1" w:themeTint="80"/>
    </w:tblPr>
    <w:tblStylePr w:type="band1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1Vert">
      <w:tcPr>
        <w:shd w:val="clear" w:color="FFFFFF" w:themeFill="text1" w:themeFillTint="80" w:themeColor="text1" w:themeTint="80"/>
        <w:tcBorders>
          <w:left w:val="single" w:color="000000" w:sz="4" w:space="0" w:themeColor="light1"/>
          <w:right w:val="single" w:color="000000" w:sz="4" w:space="0" w:themeColor="light1"/>
        </w:tcBorders>
      </w:tcPr>
    </w:tblStylePr>
    <w:tblStylePr w:type="band2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Fill="text1" w:themeFillTint="80"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4">
    <w:name w:val="List Table 5 Dark - Accent 1"/>
    <w:basedOn w:val="885"/>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Fill="accent1" w:themeColor="accent1"/>
    </w:tblPr>
    <w:tblStylePr w:type="band1Horz">
      <w:tcPr>
        <w:shd w:val="clear" w:color="FFFFFF" w:themeFill="accent1" w:themeColor="accent1"/>
        <w:tcBorders>
          <w:top w:val="single" w:color="000000" w:sz="4" w:space="0" w:themeColor="light1"/>
          <w:bottom w:val="single" w:color="000000" w:sz="4" w:space="0" w:themeColor="light1"/>
        </w:tcBorders>
      </w:tcPr>
    </w:tblStylePr>
    <w:tblStylePr w:type="band1Vert">
      <w:tcPr>
        <w:shd w:val="clear" w:color="FFFFFF" w:themeFill="accent1" w:themeColor="accent1"/>
        <w:tcBorders>
          <w:left w:val="single" w:color="000000" w:sz="4" w:space="0" w:themeColor="light1"/>
          <w:right w:val="single" w:color="000000" w:sz="4" w:space="0" w:themeColor="light1"/>
        </w:tcBorders>
      </w:tcPr>
    </w:tblStylePr>
    <w:tblStylePr w:type="band2Horz">
      <w:tcPr>
        <w:shd w:val="clear" w:color="FFFFFF" w:themeFill="accent1"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Fill="accent1"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5">
    <w:name w:val="List Table 5 Dark - Accent 2"/>
    <w:basedOn w:val="885"/>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Fill="accent2" w:themeFillTint="97" w:themeColor="accent2" w:themeTint="97"/>
    </w:tblPr>
    <w:tblStylePr w:type="band1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1Vert">
      <w:tcPr>
        <w:shd w:val="clear" w:color="FFFFFF" w:themeFill="accent2" w:themeFillTint="97" w:themeColor="accent2" w:themeTint="97"/>
        <w:tcBorders>
          <w:left w:val="single" w:color="000000" w:sz="4" w:space="0" w:themeColor="light1"/>
          <w:right w:val="single" w:color="000000" w:sz="4" w:space="0" w:themeColor="light1"/>
        </w:tcBorders>
      </w:tcPr>
    </w:tblStylePr>
    <w:tblStylePr w:type="band2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Fill="accent2" w:themeFillTint="97"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6">
    <w:name w:val="List Table 5 Dark - Accent 3"/>
    <w:basedOn w:val="885"/>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Fill="accent3" w:themeFillTint="98" w:themeColor="accent3" w:themeTint="98"/>
    </w:tblPr>
    <w:tblStylePr w:type="band1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1Vert">
      <w:tcPr>
        <w:shd w:val="clear" w:color="FFFFFF" w:themeFill="accent3" w:themeFillTint="98" w:themeColor="accent3" w:themeTint="98"/>
        <w:tcBorders>
          <w:left w:val="single" w:color="000000" w:sz="4" w:space="0" w:themeColor="light1"/>
          <w:right w:val="single" w:color="000000" w:sz="4" w:space="0" w:themeColor="light1"/>
        </w:tcBorders>
      </w:tcPr>
    </w:tblStylePr>
    <w:tblStylePr w:type="band2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Fill="accent3" w:themeFillTint="98"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7">
    <w:name w:val="List Table 5 Dark - Accent 4"/>
    <w:basedOn w:val="885"/>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Fill="accent4" w:themeFillTint="9A" w:themeColor="accent4" w:themeTint="9A"/>
    </w:tblPr>
    <w:tblStylePr w:type="band1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1Vert">
      <w:tcPr>
        <w:shd w:val="clear" w:color="FFFFFF" w:themeFill="accent4" w:themeFillTint="9A" w:themeColor="accent4" w:themeTint="9A"/>
        <w:tcBorders>
          <w:left w:val="single" w:color="000000" w:sz="4" w:space="0" w:themeColor="light1"/>
          <w:right w:val="single" w:color="000000" w:sz="4" w:space="0" w:themeColor="light1"/>
        </w:tcBorders>
      </w:tcPr>
    </w:tblStylePr>
    <w:tblStylePr w:type="band2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Fill="accent4" w:themeFillTint="9A"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8">
    <w:name w:val="List Table 5 Dark - Accent 5"/>
    <w:basedOn w:val="885"/>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Fill="accent5" w:themeFillTint="9A" w:themeColor="accent5" w:themeTint="9A"/>
    </w:tblPr>
    <w:tblStylePr w:type="band1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1Vert">
      <w:tcPr>
        <w:shd w:val="clear" w:color="FFFFFF" w:themeFill="accent5" w:themeFillTint="9A" w:themeColor="accent5" w:themeTint="9A"/>
        <w:tcBorders>
          <w:left w:val="single" w:color="000000" w:sz="4" w:space="0" w:themeColor="light1"/>
          <w:right w:val="single" w:color="000000" w:sz="4" w:space="0" w:themeColor="light1"/>
        </w:tcBorders>
      </w:tcPr>
    </w:tblStylePr>
    <w:tblStylePr w:type="band2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Fill="accent5" w:themeFillTint="9A"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9">
    <w:name w:val="List Table 5 Dark - Accent 6"/>
    <w:basedOn w:val="885"/>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Fill="accent6" w:themeFillTint="98" w:themeColor="accent6" w:themeTint="98"/>
    </w:tblPr>
    <w:tblStylePr w:type="band1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1Vert">
      <w:tcPr>
        <w:shd w:val="clear" w:color="FFFFFF" w:themeFill="accent6" w:themeFillTint="98" w:themeColor="accent6" w:themeTint="98"/>
        <w:tcBorders>
          <w:left w:val="single" w:color="000000" w:sz="4" w:space="0" w:themeColor="light1"/>
          <w:right w:val="single" w:color="000000" w:sz="4" w:space="0" w:themeColor="light1"/>
        </w:tcBorders>
      </w:tcPr>
    </w:tblStylePr>
    <w:tblStylePr w:type="band2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Fill="accent6" w:themeFillTint="98"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0">
    <w:name w:val="List Table 6 Colorful"/>
    <w:basedOn w:val="885"/>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831">
    <w:name w:val="List Table 6 Colorful - Accent 1"/>
    <w:basedOn w:val="885"/>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sz="4" w:space="0" w:themeColor="accent1"/>
        </w:tcBorders>
      </w:tcPr>
    </w:tblStylePr>
    <w:tblStylePr w:type="lastCol">
      <w:rPr>
        <w:b/>
        <w:color w:val="254374" w:themeColor="accent1" w:themeShade="95"/>
      </w:rPr>
    </w:tblStylePr>
    <w:tblStylePr w:type="lastRow">
      <w:rPr>
        <w:b/>
        <w:color w:val="254374" w:themeColor="accent1" w:themeShade="95"/>
      </w:rPr>
      <w:tcPr>
        <w:tcBorders>
          <w:top w:val="single" w:color="000000" w:sz="4" w:space="0" w:themeColor="accent1"/>
        </w:tcBorders>
      </w:tcPr>
    </w:tblStylePr>
  </w:style>
  <w:style w:type="table" w:styleId="832">
    <w:name w:val="List Table 6 Colorful - Accent 2"/>
    <w:basedOn w:val="885"/>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833">
    <w:name w:val="List Table 6 Colorful - Accent 3"/>
    <w:basedOn w:val="885"/>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834">
    <w:name w:val="List Table 6 Colorful - Accent 4"/>
    <w:basedOn w:val="885"/>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835">
    <w:name w:val="List Table 6 Colorful - Accent 5"/>
    <w:basedOn w:val="885"/>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sz="4" w:space="0" w:themeColor="accent5" w:themeTint="9A"/>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sz="4" w:space="0" w:themeColor="accent5" w:themeTint="9A"/>
        </w:tcBorders>
      </w:tcPr>
    </w:tblStylePr>
  </w:style>
  <w:style w:type="table" w:styleId="836">
    <w:name w:val="List Table 6 Colorful - Accent 6"/>
    <w:basedOn w:val="885"/>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837">
    <w:name w:val="List Table 7 Colorful"/>
    <w:basedOn w:val="885"/>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color="FFFFFF" w:themeFill="light1" w:themeColor="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838">
    <w:name w:val="List Table 7 Colorful - Accent 1"/>
    <w:basedOn w:val="885"/>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54374"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54374" w:themeColor="accent1"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54374" w:themeColor="accent1" w:themeShade="95"/>
        <w:sz w:val="22"/>
      </w:rPr>
      <w:tcPr>
        <w:shd w:color="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54374" w:themeColor="accent1" w:themeShade="95"/>
        <w:sz w:val="22"/>
      </w:rPr>
      <w:tcPr>
        <w:shd w:val="clear" w:color="FFFFFF" w:themeFill="light1" w:themeColor="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54374" w:themeColor="accent1" w:themeShade="95"/>
        <w:sz w:val="22"/>
      </w:rPr>
    </w:tblStylePr>
  </w:style>
  <w:style w:type="table" w:styleId="839">
    <w:name w:val="List Table 7 Colorful - Accent 2"/>
    <w:basedOn w:val="885"/>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C95712" w:themeColor="accent2" w:themeTint="97"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C95712" w:themeColor="accent2" w:themeTint="97" w:themeShade="95"/>
        <w:sz w:val="22"/>
      </w:rPr>
      <w:tcPr>
        <w:shd w:val="clear" w:color="FFFFFF" w:themeFill="light1" w:themeColor="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C95712" w:themeColor="accent2" w:themeTint="97" w:themeShade="95"/>
        <w:sz w:val="22"/>
      </w:rPr>
    </w:tblStylePr>
  </w:style>
  <w:style w:type="table" w:styleId="840">
    <w:name w:val="List Table 7 Colorful - Accent 3"/>
    <w:basedOn w:val="885"/>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57575" w:themeColor="accent3" w:themeTint="98"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57575" w:themeColor="accent3" w:themeTint="98" w:themeShade="95"/>
        <w:sz w:val="22"/>
      </w:rPr>
      <w:tcPr>
        <w:shd w:color="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57575" w:themeColor="accent3" w:themeTint="98" w:themeShade="95"/>
        <w:sz w:val="22"/>
      </w:rPr>
      <w:tcPr>
        <w:shd w:val="clear" w:color="FFFFFF" w:themeFill="light1" w:themeColor="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57575" w:themeColor="accent3" w:themeTint="98" w:themeShade="95"/>
        <w:sz w:val="22"/>
      </w:rPr>
    </w:tblStylePr>
  </w:style>
  <w:style w:type="table" w:styleId="841">
    <w:name w:val="List Table 7 Colorful - Accent 4"/>
    <w:basedOn w:val="885"/>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CD9600" w:themeColor="accent4" w:themeTint="9A"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CD9600" w:themeColor="accent4" w:themeTint="9A" w:themeShade="95"/>
        <w:sz w:val="22"/>
      </w:rPr>
      <w:tcPr>
        <w:shd w:val="clear" w:color="FFFFFF" w:themeFill="light1" w:themeColor="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CD9600" w:themeColor="accent4" w:themeTint="9A" w:themeShade="95"/>
        <w:sz w:val="22"/>
      </w:rPr>
    </w:tblStylePr>
  </w:style>
  <w:style w:type="table" w:styleId="842">
    <w:name w:val="List Table 7 Colorful - Accent 5"/>
    <w:basedOn w:val="885"/>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2E78B1"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2E78B1" w:themeColor="accent5" w:themeTint="9A"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2E78B1" w:themeColor="accent5" w:themeTint="9A" w:themeShade="95"/>
        <w:sz w:val="22"/>
      </w:rPr>
      <w:tcPr>
        <w:shd w:color="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2E78B1" w:themeColor="accent5" w:themeTint="9A" w:themeShade="95"/>
        <w:sz w:val="22"/>
      </w:rPr>
      <w:tcPr>
        <w:shd w:val="clear" w:color="FFFFFF" w:themeFill="light1" w:themeColor="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2E78B1" w:themeColor="accent5" w:themeTint="9A" w:themeShade="95"/>
        <w:sz w:val="22"/>
      </w:rPr>
    </w:tblStylePr>
  </w:style>
  <w:style w:type="table" w:styleId="843">
    <w:name w:val="List Table 7 Colorful - Accent 6"/>
    <w:basedOn w:val="885"/>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5F8F3C" w:themeColor="accent6" w:themeTint="98"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5F8F3C" w:themeColor="accent6" w:themeTint="98" w:themeShade="95"/>
        <w:sz w:val="22"/>
      </w:rPr>
      <w:tcPr>
        <w:shd w:color="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5F8F3C" w:themeColor="accent6" w:themeTint="98" w:themeShade="95"/>
        <w:sz w:val="22"/>
      </w:rPr>
      <w:tcPr>
        <w:shd w:val="clear" w:color="FFFFFF" w:themeFill="light1" w:themeColor="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5F8F3C" w:themeColor="accent6" w:themeTint="98" w:themeShade="95"/>
        <w:sz w:val="22"/>
      </w:rPr>
    </w:tblStylePr>
  </w:style>
  <w:style w:type="table" w:styleId="844">
    <w:name w:val="Lined - Accent"/>
    <w:basedOn w:val="88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845">
    <w:name w:val="Lined - Accent 1"/>
    <w:basedOn w:val="88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846">
    <w:name w:val="Lined - Accent 2"/>
    <w:basedOn w:val="88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847">
    <w:name w:val="Lined - Accent 3"/>
    <w:basedOn w:val="88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848">
    <w:name w:val="Lined - Accent 4"/>
    <w:basedOn w:val="88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849">
    <w:name w:val="Lined - Accent 5"/>
    <w:basedOn w:val="88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850">
    <w:name w:val="Lined - Accent 6"/>
    <w:basedOn w:val="88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851">
    <w:name w:val="Bordered &amp; Lined - Accent"/>
    <w:basedOn w:val="885"/>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852">
    <w:name w:val="Bordered &amp; Lined - Accent 1"/>
    <w:basedOn w:val="885"/>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853">
    <w:name w:val="Bordered &amp; Lined - Accent 2"/>
    <w:basedOn w:val="885"/>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854">
    <w:name w:val="Bordered &amp; Lined - Accent 3"/>
    <w:basedOn w:val="885"/>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855">
    <w:name w:val="Bordered &amp; Lined - Accent 4"/>
    <w:basedOn w:val="885"/>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856">
    <w:name w:val="Bordered &amp; Lined - Accent 5"/>
    <w:basedOn w:val="885"/>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857">
    <w:name w:val="Bordered &amp; Lined - Accent 6"/>
    <w:basedOn w:val="885"/>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858">
    <w:name w:val="Bordered"/>
    <w:basedOn w:val="885"/>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859">
    <w:name w:val="Bordered - Accent 1"/>
    <w:basedOn w:val="885"/>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860">
    <w:name w:val="Bordered - Accent 2"/>
    <w:basedOn w:val="885"/>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861">
    <w:name w:val="Bordered - Accent 3"/>
    <w:basedOn w:val="885"/>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862">
    <w:name w:val="Bordered - Accent 4"/>
    <w:basedOn w:val="885"/>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863">
    <w:name w:val="Bordered - Accent 5"/>
    <w:basedOn w:val="885"/>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864">
    <w:name w:val="Bordered - Accent 6"/>
    <w:basedOn w:val="885"/>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865">
    <w:name w:val="Hyperlink"/>
    <w:uiPriority w:val="99"/>
    <w:unhideWhenUsed/>
    <w:rPr>
      <w:color w:val="0000FF" w:themeColor="hyperlink"/>
      <w:u w:val="single"/>
    </w:rPr>
  </w:style>
  <w:style w:type="paragraph" w:styleId="866">
    <w:name w:val="footnote text"/>
    <w:basedOn w:val="883"/>
    <w:link w:val="867"/>
    <w:uiPriority w:val="99"/>
    <w:semiHidden/>
    <w:unhideWhenUsed/>
    <w:rPr>
      <w:sz w:val="18"/>
    </w:rPr>
    <w:pPr>
      <w:spacing w:lineRule="auto" w:line="240" w:after="40"/>
    </w:pPr>
  </w:style>
  <w:style w:type="character" w:styleId="867">
    <w:name w:val="Footnote Text Char"/>
    <w:link w:val="866"/>
    <w:uiPriority w:val="99"/>
    <w:rPr>
      <w:sz w:val="18"/>
    </w:rPr>
  </w:style>
  <w:style w:type="character" w:styleId="868">
    <w:name w:val="footnote reference"/>
    <w:basedOn w:val="884"/>
    <w:uiPriority w:val="99"/>
    <w:unhideWhenUsed/>
    <w:rPr>
      <w:vertAlign w:val="superscript"/>
    </w:rPr>
  </w:style>
  <w:style w:type="paragraph" w:styleId="869">
    <w:name w:val="endnote text"/>
    <w:basedOn w:val="883"/>
    <w:link w:val="870"/>
    <w:uiPriority w:val="99"/>
    <w:semiHidden/>
    <w:unhideWhenUsed/>
    <w:rPr>
      <w:sz w:val="20"/>
    </w:rPr>
    <w:pPr>
      <w:spacing w:lineRule="auto" w:line="240" w:after="0"/>
    </w:pPr>
  </w:style>
  <w:style w:type="character" w:styleId="870">
    <w:name w:val="Endnote Text Char"/>
    <w:link w:val="869"/>
    <w:uiPriority w:val="99"/>
    <w:rPr>
      <w:sz w:val="20"/>
    </w:rPr>
  </w:style>
  <w:style w:type="character" w:styleId="871">
    <w:name w:val="endnote reference"/>
    <w:basedOn w:val="884"/>
    <w:uiPriority w:val="99"/>
    <w:semiHidden/>
    <w:unhideWhenUsed/>
    <w:rPr>
      <w:vertAlign w:val="superscript"/>
    </w:rPr>
  </w:style>
  <w:style w:type="paragraph" w:styleId="872">
    <w:name w:val="toc 1"/>
    <w:basedOn w:val="883"/>
    <w:next w:val="883"/>
    <w:uiPriority w:val="39"/>
    <w:unhideWhenUsed/>
    <w:pPr>
      <w:ind w:left="0" w:right="0" w:firstLine="0"/>
      <w:spacing w:after="57"/>
    </w:pPr>
  </w:style>
  <w:style w:type="paragraph" w:styleId="873">
    <w:name w:val="toc 2"/>
    <w:basedOn w:val="883"/>
    <w:next w:val="883"/>
    <w:uiPriority w:val="39"/>
    <w:unhideWhenUsed/>
    <w:pPr>
      <w:ind w:left="283" w:right="0" w:firstLine="0"/>
      <w:spacing w:after="57"/>
    </w:pPr>
  </w:style>
  <w:style w:type="paragraph" w:styleId="874">
    <w:name w:val="toc 3"/>
    <w:basedOn w:val="883"/>
    <w:next w:val="883"/>
    <w:uiPriority w:val="39"/>
    <w:unhideWhenUsed/>
    <w:pPr>
      <w:ind w:left="567" w:right="0" w:firstLine="0"/>
      <w:spacing w:after="57"/>
    </w:pPr>
  </w:style>
  <w:style w:type="paragraph" w:styleId="875">
    <w:name w:val="toc 4"/>
    <w:basedOn w:val="883"/>
    <w:next w:val="883"/>
    <w:uiPriority w:val="39"/>
    <w:unhideWhenUsed/>
    <w:pPr>
      <w:ind w:left="850" w:right="0" w:firstLine="0"/>
      <w:spacing w:after="57"/>
    </w:pPr>
  </w:style>
  <w:style w:type="paragraph" w:styleId="876">
    <w:name w:val="toc 5"/>
    <w:basedOn w:val="883"/>
    <w:next w:val="883"/>
    <w:uiPriority w:val="39"/>
    <w:unhideWhenUsed/>
    <w:pPr>
      <w:ind w:left="1134" w:right="0" w:firstLine="0"/>
      <w:spacing w:after="57"/>
    </w:pPr>
  </w:style>
  <w:style w:type="paragraph" w:styleId="877">
    <w:name w:val="toc 6"/>
    <w:basedOn w:val="883"/>
    <w:next w:val="883"/>
    <w:uiPriority w:val="39"/>
    <w:unhideWhenUsed/>
    <w:pPr>
      <w:ind w:left="1417" w:right="0" w:firstLine="0"/>
      <w:spacing w:after="57"/>
    </w:pPr>
  </w:style>
  <w:style w:type="paragraph" w:styleId="878">
    <w:name w:val="toc 7"/>
    <w:basedOn w:val="883"/>
    <w:next w:val="883"/>
    <w:uiPriority w:val="39"/>
    <w:unhideWhenUsed/>
    <w:pPr>
      <w:ind w:left="1701" w:right="0" w:firstLine="0"/>
      <w:spacing w:after="57"/>
    </w:pPr>
  </w:style>
  <w:style w:type="paragraph" w:styleId="879">
    <w:name w:val="toc 8"/>
    <w:basedOn w:val="883"/>
    <w:next w:val="883"/>
    <w:uiPriority w:val="39"/>
    <w:unhideWhenUsed/>
    <w:pPr>
      <w:ind w:left="1984" w:right="0" w:firstLine="0"/>
      <w:spacing w:after="57"/>
    </w:pPr>
  </w:style>
  <w:style w:type="paragraph" w:styleId="880">
    <w:name w:val="toc 9"/>
    <w:basedOn w:val="883"/>
    <w:next w:val="883"/>
    <w:uiPriority w:val="39"/>
    <w:unhideWhenUsed/>
    <w:pPr>
      <w:ind w:left="2268" w:right="0" w:firstLine="0"/>
      <w:spacing w:after="57"/>
    </w:pPr>
  </w:style>
  <w:style w:type="paragraph" w:styleId="881">
    <w:name w:val="TOC Heading"/>
    <w:uiPriority w:val="39"/>
    <w:unhideWhenUsed/>
  </w:style>
  <w:style w:type="paragraph" w:styleId="882">
    <w:name w:val="table of figures"/>
    <w:basedOn w:val="883"/>
    <w:next w:val="883"/>
    <w:uiPriority w:val="99"/>
    <w:unhideWhenUsed/>
    <w:pPr>
      <w:spacing w:after="0" w:afterAutospacing="0"/>
    </w:pPr>
  </w:style>
  <w:style w:type="paragraph" w:styleId="883" w:default="1">
    <w:name w:val="Normal"/>
    <w:qFormat/>
  </w:style>
  <w:style w:type="character" w:styleId="884" w:default="1">
    <w:name w:val="Default Paragraph Font"/>
    <w:uiPriority w:val="1"/>
    <w:semiHidden/>
    <w:unhideWhenUsed/>
  </w:style>
  <w:style w:type="table" w:styleId="885" w:default="1">
    <w:name w:val="Normal Table"/>
    <w:uiPriority w:val="99"/>
    <w:semiHidden/>
    <w:unhideWhenUsed/>
    <w:tblPr>
      <w:tblInd w:w="0" w:type="dxa"/>
      <w:tblCellMar>
        <w:left w:w="108" w:type="dxa"/>
        <w:top w:w="0" w:type="dxa"/>
        <w:right w:w="108" w:type="dxa"/>
        <w:bottom w:w="0" w:type="dxa"/>
      </w:tblCellMar>
    </w:tblPr>
  </w:style>
  <w:style w:type="numbering" w:styleId="886" w:default="1">
    <w:name w:val="No List"/>
    <w:uiPriority w:val="99"/>
    <w:semiHidden/>
    <w:unhideWhenUsed/>
  </w:style>
  <w:style w:type="paragraph" w:styleId="887">
    <w:name w:val="List Paragraph"/>
    <w:basedOn w:val="883"/>
    <w:qFormat/>
    <w:uiPriority w:val="34"/>
    <w:rPr>
      <w:rFonts w:ascii="Calibri" w:hAnsi="Calibri" w:cs="Calibri"/>
    </w:rPr>
    <w:pPr>
      <w:ind w:left="720"/>
      <w:spacing w:lineRule="auto" w:line="240" w:after="0"/>
    </w:pPr>
  </w:style>
  <w:style w:type="character" w:styleId="888" w:customStyle="1">
    <w:name w:val="Hyperlink.0"/>
    <w:rPr>
      <w:rFonts w:ascii="American Typewriter" w:hAnsi="American Typewriter"/>
      <w:sz w:val="22"/>
      <w:szCs w:val="22"/>
      <w:u w:val="none"/>
    </w:rPr>
  </w:style>
  <w:style w:type="character" w:styleId="889" w:customStyle="1">
    <w:name w:val="Ohne"/>
  </w:style>
  <w:style w:type="paragraph" w:styleId="890" w:customStyle="1">
    <w:name w:val="Kopf- und Fußzeilen A"/>
    <w:rPr>
      <w:rFonts w:ascii="Helvetica Neue" w:hAnsi="Helvetica Neue" w:cs="Arial Unicode MS" w:eastAsia="Arial Unicode MS"/>
      <w:b w:val="false"/>
      <w:bCs w:val="false"/>
      <w:i w:val="false"/>
      <w:iCs w:val="false"/>
      <w:caps w:val="false"/>
      <w:smallCaps w:val="false"/>
      <w:strike w:val="false"/>
      <w:vanish w:val="false"/>
      <w:color w:val="000000"/>
      <w:spacing w:val="0"/>
      <w:position w:val="0"/>
      <w:sz w:val="24"/>
      <w:szCs w:val="24"/>
      <w:highlight w:val="none"/>
      <w:u w:val="none"/>
      <w:vertAlign w:val="baseline"/>
      <w:rtl w:val="false"/>
      <w:cs w:val="false"/>
      <w:lang w:val="de-DE" w:bidi="ar-SA" w:eastAsia="de-DE"/>
      <w14:textOutline w14:w="12700" w14:cap="flat" w14:cmpd="sng" w14:algn="ctr">
        <w14:noFill/>
        <w14:prstDash w14:val="solid"/>
        <w14:miter/>
      </w14:textOutline>
    </w:rPr>
    <w:pPr>
      <w:contextualSpacing w:val="false"/>
      <w:ind w:left="0" w:right="0" w:firstLine="0"/>
      <w:jc w:val="left"/>
      <w:keepLines w:val="false"/>
      <w:keepNext w:val="false"/>
      <w:pageBreakBefore w:val="false"/>
      <w:spacing w:lineRule="auto" w:line="240" w:after="0" w:afterAutospacing="0" w:before="0" w:beforeAutospacing="0"/>
      <w:shd w:val="nil" w:color="000000"/>
      <w:widowControl/>
      <w:tabs>
        <w:tab w:val="right" w:pos="9020" w:leader="none"/>
      </w:tabs>
      <w:pBdr>
        <w:left w:val="none" w:color="000000" w:sz="4" w:space="0"/>
        <w:top w:val="none" w:color="000000" w:sz="4" w:space="0"/>
        <w:right w:val="none" w:color="000000" w:sz="4" w:space="0"/>
        <w:bottom w:val="none" w:color="000000" w:sz="4" w:space="0"/>
        <w:between w:val="none" w:color="000000" w:sz="4" w:space="0"/>
      </w:pBdr>
      <w:suppressLineNumbers w:val="0"/>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segensbuero-berlin.de/" TargetMode="External"/></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ONLYOFFICE/6.4.2.6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Amelie</dc:creator>
  <cp:keywords/>
  <dc:description/>
  <cp:lastModifiedBy>Rebekka Wackler</cp:lastModifiedBy>
  <cp:revision>4</cp:revision>
  <dcterms:created xsi:type="dcterms:W3CDTF">2022-09-02T15:09:00Z</dcterms:created>
  <dcterms:modified xsi:type="dcterms:W3CDTF">2022-09-07T14:37:34Z</dcterms:modified>
</cp:coreProperties>
</file>