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Courier New" w:hAnsi="Courier New" w:cs="Courier New" w:eastAsia="Courier New"/>
          <w:b/>
          <w:bCs/>
        </w:rPr>
      </w:pPr>
      <w:r>
        <w:rPr>
          <w:rFonts w:ascii="Courier New" w:hAnsi="Courier New" w:cs="Courier New" w:eastAsia="Courier New"/>
          <w:b/>
          <w:bCs/>
        </w:rPr>
        <w:t xml:space="preserve">Textbaustein Gemeindebrief zum Fest der Toten</w:t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  <w:i/>
          <w:iCs/>
        </w:rPr>
      </w:pPr>
      <w:r>
        <w:rPr>
          <w:rFonts w:ascii="Courier New" w:hAnsi="Courier New" w:cs="Courier New" w:eastAsia="Courier New"/>
          <w:i/>
          <w:iCs/>
          <w:u w:val="single"/>
        </w:rPr>
        <w:t xml:space="preserve">Text: Nur </w:t>
      </w:r>
      <w:r>
        <w:rPr>
          <w:rFonts w:ascii="Courier New" w:hAnsi="Courier New" w:cs="Courier New" w:eastAsia="Courier New"/>
          <w:i/>
          <w:iCs/>
          <w:u w:val="single"/>
        </w:rPr>
        <w:t xml:space="preserve">Fest der Toten</w:t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  <w:t xml:space="preserve">Fest der Toten. Gemeinsam. Erinnern. Speisen – Im Abendglanz zum Ewigkeitssonntag</w:t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  <w:t xml:space="preserve">Eine lange Tafel. Kerzen. Essen, das eine Geschichte erzählt. Freude und Trauer teilen. Gemeinsam schmecken und erinnern.</w:t>
      </w:r>
      <w:r>
        <w:rPr>
          <w:rFonts w:ascii="Courier New" w:hAnsi="Courier New" w:cs="Courier New" w:eastAsia="Courier New"/>
        </w:rPr>
        <w:t xml:space="preserve"> In diesem Jahr wollen wir </w:t>
      </w:r>
      <w:r>
        <w:rPr>
          <w:rFonts w:ascii="Courier New" w:hAnsi="Courier New" w:cs="Courier New" w:eastAsia="Courier New"/>
        </w:rPr>
        <w:t xml:space="preserve">am Ewigkeitssonntag </w:t>
      </w:r>
      <w:r>
        <w:rPr>
          <w:rFonts w:ascii="Courier New" w:hAnsi="Courier New" w:cs="Courier New" w:eastAsia="Courier New"/>
        </w:rPr>
        <w:t xml:space="preserve">etwas Neues ausprobieren – und laden Sie herzlich dazu ein! </w:t>
      </w:r>
      <w:r>
        <w:rPr>
          <w:rFonts w:ascii="Courier New" w:hAnsi="Courier New" w:cs="Courier New" w:eastAsia="Courier New"/>
        </w:rPr>
        <w:t xml:space="preserve">Wir erinnern uns an unsere Verstorben</w:t>
      </w:r>
      <w:r>
        <w:rPr>
          <w:rFonts w:ascii="Courier New" w:hAnsi="Courier New" w:cs="Courier New" w:eastAsia="Courier New"/>
        </w:rPr>
        <w:t xml:space="preserve">en</w:t>
      </w:r>
      <w:r>
        <w:rPr>
          <w:rFonts w:ascii="Courier New" w:hAnsi="Courier New" w:cs="Courier New" w:eastAsia="Courier New"/>
        </w:rPr>
        <w:t xml:space="preserve">, indem wir gemeinsam Gerichte speisen, die Sie mit den Toten verbinden. Das kann ein Marmorkuchen, die Pizza des Lieblingsitalieners oder die eine Pasta mit d</w:t>
      </w:r>
      <w:r>
        <w:rPr>
          <w:rFonts w:ascii="Courier New" w:hAnsi="Courier New" w:cs="Courier New" w:eastAsia="Courier New"/>
        </w:rPr>
        <w:t xml:space="preserve">er Lieblingssoße sein: was auch immer Sie für liebste Erinnerungs-Gerichte haben und was auch einfach praktikabel ist. Wir teilen Lebensgeschichten und lassen unsere Erinnerungen an die Verstorbenen aufleuchten. Wer möchte, kann ein Foto und/oder einen Geg</w:t>
      </w:r>
      <w:r>
        <w:rPr>
          <w:rFonts w:ascii="Courier New" w:hAnsi="Courier New" w:cs="Courier New" w:eastAsia="Courier New"/>
        </w:rPr>
        <w:t xml:space="preserve">enstand mitbringen, den Sie mit der verstorbenen Person verbinden. Musik, Texte und ein Segensritual sind Teil des Festes. Eingeladen sind Alle, die sich gemeinsam an eine verstorbene Person erinnern möchten – egal wie lange der Tod bereits zurück liegt.</w:t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  <w:t xml:space="preserve">Wo: ORT</w:t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  <w:t xml:space="preserve">Wann: DATUM, UHRZEIT</w:t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  <w:t xml:space="preserve">Anmeldung: Bis 14.11. im Gemeindebüro</w:t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  <w:i/>
          <w:iCs/>
        </w:rPr>
      </w:pPr>
      <w:r>
        <w:rPr>
          <w:rFonts w:ascii="Courier New" w:hAnsi="Courier New" w:cs="Courier New" w:eastAsia="Courier New"/>
          <w:i/>
          <w:iCs/>
          <w:u w:val="single"/>
        </w:rPr>
        <w:t xml:space="preserve">Text: </w:t>
      </w:r>
      <w:r>
        <w:rPr>
          <w:rFonts w:ascii="Courier New" w:hAnsi="Courier New" w:cs="Courier New" w:eastAsia="Courier New"/>
          <w:i/>
          <w:iCs/>
          <w:u w:val="single"/>
        </w:rPr>
        <w:t xml:space="preserve">Fest der Toten</w:t>
      </w:r>
      <w:r>
        <w:rPr>
          <w:rFonts w:ascii="Courier New" w:hAnsi="Courier New" w:cs="Courier New" w:eastAsia="Courier New"/>
          <w:i/>
          <w:iCs/>
          <w:u w:val="single"/>
        </w:rPr>
        <w:t xml:space="preserve"> und zusätzlich Gottesdienst</w:t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  <w:t xml:space="preserve">Fest der Toten. Gemeinsam. Erinnern. Speisen – Im Abendglanz zum Ewigkeitssonntag</w:t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  <w:t xml:space="preserve">Eine lang</w:t>
      </w:r>
      <w:r>
        <w:rPr>
          <w:rFonts w:ascii="Courier New" w:hAnsi="Courier New" w:cs="Courier New" w:eastAsia="Courier New"/>
        </w:rPr>
        <w:t xml:space="preserve">e Tafel. Kerzen. Essen, das eine Geschichte erzählt. Freude und Trauer teilen. Gemeinsam schmecken und erinnern. In diesem Jahr wollen wir am Ewigkeitssonntag etwas Neues ausprobieren – und laden Sie herzlich dazu ein! Wir erinnern uns an unsere Verstorben</w:t>
      </w:r>
      <w:r>
        <w:rPr>
          <w:rFonts w:ascii="Courier New" w:hAnsi="Courier New" w:cs="Courier New" w:eastAsia="Courier New"/>
        </w:rPr>
        <w:t xml:space="preserve">en</w:t>
      </w:r>
      <w:r>
        <w:rPr>
          <w:rFonts w:ascii="Courier New" w:hAnsi="Courier New" w:cs="Courier New" w:eastAsia="Courier New"/>
        </w:rPr>
        <w:t xml:space="preserve">, indem wir gemeinsam Gerichte speisen, die Sie mit den Toten verbinden. Das kann ein Marmorkuchen, die Pizza des Lieblingsitalieners oder die eine Pasta mit d</w:t>
      </w:r>
      <w:r>
        <w:rPr>
          <w:rFonts w:ascii="Courier New" w:hAnsi="Courier New" w:cs="Courier New" w:eastAsia="Courier New"/>
        </w:rPr>
        <w:t xml:space="preserve">er Lieblingssoße sein: was auch immer Sie für liebste Erinnerungs-Gerichte haben und was auch einfach praktikabel ist. Wir teilen Lebensgeschichten und lassen unsere Erinnerungen an die Verstorbenen aufleuchten. Wer möchte, kann ein Foto und/oder einen Geg</w:t>
      </w:r>
      <w:r>
        <w:rPr>
          <w:rFonts w:ascii="Courier New" w:hAnsi="Courier New" w:cs="Courier New" w:eastAsia="Courier New"/>
        </w:rPr>
        <w:t xml:space="preserve">enstand mitbringen, den Sie mit der verstorbenen Person verbinden. Musik, Texte und ein Segensritual sind Teil des Festes. Eingeladen sind Alle, die sich gemeinsam an eine verstorbene Person erinnern möchten – egal wie lange der Tod bereits zurück liegt.</w:t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  <w:t xml:space="preserve">Daneben findet aber auch der in unserer Kirchengemeinde übliche Gottesdienst am Ewigkeitssonntag statt</w:t>
      </w:r>
      <w:r>
        <w:rPr>
          <w:rFonts w:ascii="Courier New" w:hAnsi="Courier New" w:cs="Courier New" w:eastAsia="Courier New"/>
        </w:rPr>
        <w:t xml:space="preserve">. </w:t>
      </w:r>
      <w:r>
        <w:rPr>
          <w:rFonts w:ascii="Courier New" w:hAnsi="Courier New" w:cs="Courier New" w:eastAsia="Courier New"/>
        </w:rPr>
        <w:t xml:space="preserve">Die Namen der in diesem Kirchenjahr verstorbenen Menschen aus unserer Kirchengemeinde werden dabei verlesen.</w:t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  <w:t xml:space="preserve">Fest der Toten</w:t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  <w:t xml:space="preserve">Wo: ORT</w:t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  <w:t xml:space="preserve">Wann: DATUM, UHRZEIT</w:t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  <w:t xml:space="preserve">Anmeldung: Bis 14.11. im Gemeindebüro</w:t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  <w:t xml:space="preserve">Gottesdienst zum Ewigkeitssonntag</w:t>
      </w:r>
      <w:r>
        <w:rPr>
          <w:rFonts w:ascii="Courier New" w:hAnsi="Courier New" w:cs="Courier New" w:eastAsia="Courier New"/>
        </w:rPr>
      </w:r>
    </w:p>
    <w:p>
      <w:pPr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  <w:t xml:space="preserve">Wo und Wann: ORT, DATUM, UHRZEIT</w:t>
      </w:r>
      <w:r>
        <w:rPr>
          <w:rFonts w:ascii="Courier New" w:hAnsi="Courier New" w:cs="Courier New" w:eastAsia="Courier New"/>
        </w:rPr>
      </w:r>
    </w:p>
    <w:sectPr>
      <w:footerReference w:type="default" r:id="rId8"/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Courier New">
    <w:panose1 w:val="02070309020205020404"/>
  </w:font>
  <w:font w:name="helvetica neue">
    <w:panose1 w:val="020B0603030804020204"/>
  </w:font>
  <w:font w:name="american typewriter">
    <w:panose1 w:val="020B060303080402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_728"/>
      <w:tabs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 w:eastAsia="American Typewriter"/>
      </w:rPr>
    </w:pPr>
    <w:r>
      <w:rPr>
        <w:rFonts w:ascii="Courier New" w:hAnsi="Courier New" w:cs="Courier New" w:eastAsia="American Typewriter"/>
        <w:sz w:val="20"/>
        <w:szCs w:val="20"/>
        <w14:textOutline w14:w="0" w14:cap="rnd" w14:cmpd="sng" w14:algn="ctr">
          <w14:noFill/>
          <w14:prstDash w14:val="solid"/>
          <w14:bevel/>
        </w14:textOutline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-64577</wp:posOffset>
              </wp:positionV>
              <wp:extent cx="1280160" cy="1278890"/>
              <wp:effectExtent l="0" t="0" r="0" b="0"/>
              <wp:wrapSquare wrapText="bothSides"/>
              <wp:docPr id="1" name="Grafik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3293003" name="Grafik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80160" cy="12788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margin;mso-position-horizontal:right;mso-position-vertical-relative:text;margin-top:-5.1pt;mso-position-vertical:absolute;width:100.8pt;height:100.7pt;" stroked="false">
              <v:path textboxrect="0,0,0,0"/>
              <v:imagedata r:id="rId1" o:title=""/>
            </v:shape>
          </w:pict>
        </mc:Fallback>
      </mc:AlternateContent>
    </w:r>
    <w:hyperlink r:id="rId2" w:tooltip="http://www.segensbuero-berlin.de/" w:history="1">
      <w:r>
        <w:rPr>
          <w:rStyle w:val="1_726"/>
          <w:rFonts w:ascii="Courier New" w:hAnsi="Courier New" w:cs="Courier New"/>
          <w:sz w:val="20"/>
          <w:szCs w:val="20"/>
        </w:rPr>
        <w:t xml:space="preserve">www.segensbuero-berlin.de</w:t>
      </w:r>
    </w:hyperlink>
    <w:r>
      <w:rPr>
        <w:rStyle w:val="1_727"/>
        <w:rFonts w:ascii="Courier New" w:hAnsi="Courier New" w:cs="Courier New" w:eastAsia="American Typewriter"/>
        <w:sz w:val="20"/>
        <w:szCs w:val="20"/>
      </w:rPr>
      <w:tab/>
    </w:r>
    <w:r>
      <w:rPr>
        <w:rStyle w:val="1_727"/>
        <w:rFonts w:ascii="Courier New" w:hAnsi="Courier New" w:cs="Courier New" w:eastAsia="American Typewriter"/>
        <w:sz w:val="20"/>
        <w:szCs w:val="20"/>
      </w:rPr>
      <w:tab/>
    </w:r>
    <w:r>
      <w:rPr>
        <w:rFonts w:ascii="Courier New" w:hAnsi="Courier New" w:cs="Courier New" w:eastAsia="American Typewriter"/>
      </w:rPr>
    </w:r>
    <w:r/>
  </w:p>
  <w:p>
    <w:pPr>
      <w:pStyle w:val="1_728"/>
      <w:tabs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 w:eastAsia="American Typewriter"/>
      </w:rPr>
    </w:pPr>
    <w:r>
      <w:rPr>
        <w:rStyle w:val="1_727"/>
        <w:rFonts w:ascii="Courier New" w:hAnsi="Courier New" w:cs="Courier New"/>
        <w:sz w:val="20"/>
        <w:szCs w:val="20"/>
      </w:rPr>
      <w:t xml:space="preserve">mail@segensbuero-berlin.de</w:t>
    </w:r>
    <w:r>
      <w:rPr>
        <w:rStyle w:val="1_727"/>
        <w:rFonts w:ascii="Courier New" w:hAnsi="Courier New" w:cs="Courier New"/>
        <w:sz w:val="20"/>
        <w:szCs w:val="20"/>
      </w:rPr>
      <w:tab/>
    </w:r>
    <w:r>
      <w:rPr>
        <w:rStyle w:val="1_727"/>
        <w:rFonts w:ascii="Courier New" w:hAnsi="Courier New" w:cs="Courier New"/>
        <w:sz w:val="20"/>
        <w:szCs w:val="20"/>
      </w:rPr>
      <w:tab/>
    </w:r>
    <w:r>
      <w:rPr>
        <w:rFonts w:ascii="Courier New" w:hAnsi="Courier New" w:cs="Courier New" w:eastAsia="American Typewriter"/>
      </w:rPr>
    </w:r>
    <w:r/>
  </w:p>
  <w:p>
    <w:pPr>
      <w:pStyle w:val="1_728"/>
      <w:tabs>
        <w:tab w:val="center" w:pos="4816" w:leader="none"/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 w:eastAsia="American Typewriter"/>
      </w:rPr>
    </w:pPr>
    <w:r>
      <w:rPr>
        <w:rStyle w:val="1_727"/>
        <w:rFonts w:ascii="Courier New" w:hAnsi="Courier New" w:cs="Courier New"/>
        <w:sz w:val="20"/>
        <w:szCs w:val="20"/>
      </w:rPr>
      <w:t xml:space="preserve">030/62983538</w:t>
    </w:r>
    <w:r>
      <w:tab/>
    </w:r>
    <w:r>
      <w:rPr>
        <w:rFonts w:ascii="Courier New" w:hAnsi="Courier New" w:cs="Courier New" w:eastAsia="American Typewriter"/>
      </w:rPr>
    </w:r>
    <w:r/>
  </w:p>
  <w:p>
    <w:pPr>
      <w:pStyle w:val="1_728"/>
      <w:tabs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/>
      </w:rPr>
    </w:pPr>
    <w:r>
      <w:rPr>
        <w:rStyle w:val="1_727"/>
        <w:rFonts w:ascii="Courier New" w:hAnsi="Courier New" w:cs="Courier New"/>
        <w:sz w:val="20"/>
        <w:szCs w:val="20"/>
      </w:rPr>
      <w:t xml:space="preserve">Instagram: @segensbuero</w:t>
    </w:r>
    <w:r>
      <w:rPr>
        <w:rFonts w:ascii="Courier New" w:hAnsi="Courier New" w:cs="Courier New"/>
      </w:rPr>
    </w:r>
    <w:r/>
  </w:p>
  <w:p>
    <w:pPr>
      <w:pStyle w:val="1_728"/>
      <w:tabs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/>
      </w:rPr>
    </w:pPr>
    <w:r>
      <w:rPr>
        <w:rStyle w:val="1_727"/>
        <w:rFonts w:ascii="Courier New" w:hAnsi="Courier New" w:cs="Courier New"/>
        <w:sz w:val="20"/>
        <w:szCs w:val="20"/>
      </w:rPr>
      <w:t xml:space="preserve">Spendenkonto:</w:t>
    </w:r>
    <w:r>
      <w:rPr>
        <w:rFonts w:ascii="Courier New" w:hAnsi="Courier New" w:cs="Courier New"/>
      </w:rPr>
    </w:r>
    <w:r/>
  </w:p>
  <w:p>
    <w:pPr>
      <w:pStyle w:val="1_728"/>
      <w:tabs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/>
      </w:rPr>
    </w:pPr>
    <w:r>
      <w:rPr>
        <w:rStyle w:val="1_727"/>
        <w:rFonts w:ascii="Courier New" w:hAnsi="Courier New" w:cs="Courier New"/>
        <w:sz w:val="20"/>
        <w:szCs w:val="20"/>
      </w:rPr>
      <w:t xml:space="preserve">IBAN: DE21 1005 0000 4955 1912 29</w:t>
    </w:r>
    <w:r>
      <w:rPr>
        <w:rFonts w:ascii="Courier New" w:hAnsi="Courier New" w:cs="Courier New"/>
      </w:rPr>
    </w:r>
    <w:r/>
  </w:p>
  <w:p>
    <w:pPr>
      <w:pStyle w:val="1_728"/>
      <w:tabs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 w:eastAsia="American Typewriter"/>
      </w:rPr>
    </w:pPr>
    <w:r>
      <w:rPr>
        <w:rStyle w:val="1_727"/>
        <w:rFonts w:ascii="Courier New" w:hAnsi="Courier New" w:cs="Courier New"/>
        <w:sz w:val="20"/>
        <w:szCs w:val="20"/>
      </w:rPr>
      <w:t xml:space="preserve">K</w:t>
    </w:r>
    <w:r>
      <w:rPr>
        <w:rStyle w:val="1_727"/>
        <w:rFonts w:ascii="Courier New" w:hAnsi="Courier New" w:cs="Courier New"/>
        <w:sz w:val="20"/>
        <w:szCs w:val="20"/>
      </w:rPr>
      <w:t xml:space="preserve">ontoinhaber: Ev. </w:t>
    </w:r>
    <w:r>
      <w:rPr>
        <w:rStyle w:val="1_727"/>
        <w:rFonts w:ascii="Courier New" w:hAnsi="Courier New" w:cs="Courier New"/>
        <w:sz w:val="20"/>
        <w:szCs w:val="20"/>
      </w:rPr>
      <w:t xml:space="preserve">Kirchenkreisveband  Süd</w:t>
    </w:r>
    <w:r>
      <w:rPr>
        <w:rFonts w:ascii="Courier New" w:hAnsi="Courier New" w:cs="Courier New" w:eastAsia="American Typewriter"/>
      </w:rPr>
    </w:r>
    <w:r/>
  </w:p>
  <w:p>
    <w:pPr>
      <w:pStyle w:val="1_728"/>
      <w:tabs>
        <w:tab w:val="center" w:pos="4819" w:leader="none"/>
        <w:tab w:val="clear" w:pos="9020" w:leader="none"/>
        <w:tab w:val="right" w:pos="9612" w:leader="none"/>
      </w:tabs>
      <w:rPr>
        <w:rFonts w:ascii="Courier New" w:hAnsi="Courier New" w:cs="Courier New"/>
      </w:rPr>
    </w:pPr>
    <w:r>
      <w:rPr>
        <w:rStyle w:val="1_727"/>
        <w:rFonts w:ascii="Courier New" w:hAnsi="Courier New" w:cs="Courier New" w:eastAsia="Helvetica"/>
        <w:sz w:val="20"/>
        <w:szCs w:val="20"/>
      </w:rPr>
      <w:t xml:space="preserve">Verwendungszweck: Segensb</w:t>
    </w:r>
    <w:r>
      <w:rPr>
        <w:rStyle w:val="1_727"/>
        <w:rFonts w:ascii="Courier New" w:hAnsi="Courier New" w:cs="Courier New"/>
        <w:sz w:val="20"/>
        <w:szCs w:val="20"/>
      </w:rPr>
      <w:t xml:space="preserve">üro </w:t>
    </w:r>
    <w:r>
      <w:rPr>
        <w:rFonts w:ascii="Courier New" w:hAnsi="Courier New" w:cs="Courier New"/>
      </w:rPr>
    </w:r>
    <w:r/>
    <w:r/>
    <w:r/>
    <w:r/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de-DE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1_726" w:customStyle="1">
    <w:name w:val="Hyperlink.0"/>
    <w:rPr>
      <w:rFonts w:ascii="American Typewriter" w:hAnsi="American Typewriter"/>
      <w:sz w:val="22"/>
      <w:szCs w:val="22"/>
      <w:u w:val="none"/>
    </w:rPr>
  </w:style>
  <w:style w:type="character" w:styleId="1_727" w:customStyle="1">
    <w:name w:val="Ohne"/>
  </w:style>
  <w:style w:type="paragraph" w:styleId="1_728" w:customStyle="1">
    <w:name w:val="Kopf- und Fußzeilen A"/>
    <w:rPr>
      <w:rFonts w:ascii="Helvetica Neue" w:hAnsi="Helvetica Neue" w:cs="Arial Unicode MS" w:eastAsia="Arial Unicode MS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de-DE" w:bidi="ar-SA" w:eastAsia="de-DE"/>
      <w14:textOutline w14:w="12700" w14:cap="flat" w14:cmpd="sng" w14:algn="ctr">
        <w14:noFill/>
        <w14:prstDash w14:val="solid"/>
        <w14:miter/>
      </w14:textOutline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tabs>
        <w:tab w:val="right" w:pos="9020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segensbuero-berlin.de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Wackler, Rebekka</dc:creator>
  <cp:keywords/>
  <dc:description/>
  <cp:lastModifiedBy>Rebekka Wackler</cp:lastModifiedBy>
  <cp:revision>4</cp:revision>
  <dcterms:created xsi:type="dcterms:W3CDTF">2022-08-16T14:03:00Z</dcterms:created>
  <dcterms:modified xsi:type="dcterms:W3CDTF">2022-09-02T14:07:46Z</dcterms:modified>
</cp:coreProperties>
</file>